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92B" w:rsidRDefault="00FA31B4">
      <w:pPr>
        <w:rPr>
          <w:rFonts w:ascii="Twinkl" w:hAnsi="Twinkl"/>
          <w:b/>
          <w:u w:val="single"/>
        </w:rPr>
      </w:pPr>
      <w:r w:rsidRPr="00543054">
        <w:rPr>
          <w:rFonts w:ascii="Twinkl" w:hAnsi="Twinkl"/>
          <w:b/>
          <w:u w:val="single"/>
        </w:rPr>
        <w:t>Weekly Home Learning Tasks</w:t>
      </w:r>
      <w:r w:rsidR="004D1216">
        <w:rPr>
          <w:rFonts w:ascii="Twinkl" w:hAnsi="Twinkl"/>
          <w:b/>
          <w:u w:val="single"/>
        </w:rPr>
        <w:t xml:space="preserve"> Year 6</w:t>
      </w:r>
      <w:r w:rsidRPr="00543054">
        <w:rPr>
          <w:rFonts w:ascii="Twinkl" w:hAnsi="Twinkl"/>
          <w:b/>
          <w:u w:val="single"/>
        </w:rPr>
        <w:t>:</w:t>
      </w:r>
    </w:p>
    <w:p w:rsidR="0013592B" w:rsidRDefault="0013592B">
      <w:pPr>
        <w:rPr>
          <w:rFonts w:ascii="Twinkl" w:hAnsi="Twinkl"/>
          <w:b/>
          <w:u w:val="single"/>
        </w:rPr>
      </w:pPr>
      <w:r w:rsidRPr="0013592B">
        <w:rPr>
          <w:rFonts w:ascii="Twinkl" w:hAnsi="Twinkl"/>
        </w:rPr>
        <w:t>This wee</w:t>
      </w:r>
      <w:r>
        <w:rPr>
          <w:rFonts w:ascii="Twinkl" w:hAnsi="Twinkl"/>
        </w:rPr>
        <w:t xml:space="preserve">k we will be using </w:t>
      </w:r>
      <w:r w:rsidR="007E1E40">
        <w:rPr>
          <w:rFonts w:ascii="Twinkl" w:hAnsi="Twinkl"/>
        </w:rPr>
        <w:t xml:space="preserve">some additional resources rather than </w:t>
      </w:r>
      <w:proofErr w:type="spellStart"/>
      <w:r w:rsidR="007E1E40">
        <w:rPr>
          <w:rFonts w:ascii="Twinkl" w:hAnsi="Twinkl"/>
        </w:rPr>
        <w:t>Botesize</w:t>
      </w:r>
      <w:proofErr w:type="spellEnd"/>
      <w:r w:rsidR="007E1E40">
        <w:rPr>
          <w:rFonts w:ascii="Twinkl" w:hAnsi="Twinkl"/>
        </w:rPr>
        <w:t xml:space="preserve"> and White Rose:</w:t>
      </w:r>
    </w:p>
    <w:p w:rsidR="0013592B" w:rsidRDefault="0013592B">
      <w:pPr>
        <w:rPr>
          <w:rFonts w:ascii="Twinkl" w:hAnsi="Twinkl"/>
          <w:b/>
          <w:u w:val="single"/>
        </w:rPr>
      </w:pPr>
    </w:p>
    <w:p w:rsidR="0013592B" w:rsidRDefault="0013592B">
      <w:pPr>
        <w:rPr>
          <w:rFonts w:ascii="Twinkl" w:hAnsi="Twinkl"/>
          <w:b/>
          <w:u w:val="single"/>
        </w:rPr>
      </w:pPr>
    </w:p>
    <w:tbl>
      <w:tblPr>
        <w:tblpPr w:leftFromText="180" w:rightFromText="180" w:vertAnchor="page" w:horzAnchor="margin" w:tblpY="2108"/>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835"/>
        <w:gridCol w:w="3454"/>
        <w:gridCol w:w="2882"/>
        <w:gridCol w:w="2882"/>
        <w:gridCol w:w="2689"/>
      </w:tblGrid>
      <w:tr w:rsidR="0013592B" w:rsidRPr="002230BA" w:rsidTr="009F11DC">
        <w:tc>
          <w:tcPr>
            <w:tcW w:w="1129"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Week</w:t>
            </w:r>
          </w:p>
          <w:p w:rsidR="0013592B" w:rsidRPr="002230BA" w:rsidRDefault="007E1E40" w:rsidP="0013592B">
            <w:pPr>
              <w:spacing w:after="0" w:line="240" w:lineRule="auto"/>
              <w:jc w:val="center"/>
              <w:rPr>
                <w:rFonts w:ascii="Twinkl" w:hAnsi="Twinkl"/>
                <w:b/>
                <w:sz w:val="20"/>
                <w:szCs w:val="20"/>
              </w:rPr>
            </w:pPr>
            <w:r>
              <w:rPr>
                <w:rFonts w:ascii="Twinkl" w:hAnsi="Twinkl"/>
                <w:b/>
                <w:sz w:val="20"/>
                <w:szCs w:val="20"/>
              </w:rPr>
              <w:t>01.06.20</w:t>
            </w:r>
          </w:p>
        </w:tc>
        <w:tc>
          <w:tcPr>
            <w:tcW w:w="2835"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Monday</w:t>
            </w:r>
          </w:p>
        </w:tc>
        <w:tc>
          <w:tcPr>
            <w:tcW w:w="3454"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Tuesday</w:t>
            </w:r>
          </w:p>
        </w:tc>
        <w:tc>
          <w:tcPr>
            <w:tcW w:w="2882"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Wednesday</w:t>
            </w:r>
          </w:p>
        </w:tc>
        <w:tc>
          <w:tcPr>
            <w:tcW w:w="2882"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Thursday</w:t>
            </w:r>
          </w:p>
        </w:tc>
        <w:tc>
          <w:tcPr>
            <w:tcW w:w="2689"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Friday</w:t>
            </w:r>
          </w:p>
        </w:tc>
      </w:tr>
      <w:tr w:rsidR="0013592B" w:rsidRPr="002230BA" w:rsidTr="009F11DC">
        <w:tc>
          <w:tcPr>
            <w:tcW w:w="1129" w:type="dxa"/>
            <w:vMerge w:val="restart"/>
          </w:tcPr>
          <w:p w:rsidR="0013592B" w:rsidRPr="002230BA" w:rsidRDefault="0013592B" w:rsidP="0013592B">
            <w:pPr>
              <w:spacing w:after="0" w:line="240" w:lineRule="auto"/>
              <w:rPr>
                <w:rFonts w:ascii="Twinkl" w:hAnsi="Twinkl"/>
                <w:sz w:val="20"/>
                <w:szCs w:val="20"/>
              </w:rPr>
            </w:pPr>
            <w:r w:rsidRPr="002230BA">
              <w:rPr>
                <w:rFonts w:ascii="Twinkl" w:hAnsi="Twinkl"/>
                <w:sz w:val="20"/>
                <w:szCs w:val="20"/>
              </w:rPr>
              <w:t>Reading</w:t>
            </w:r>
          </w:p>
          <w:p w:rsidR="0013592B" w:rsidRPr="002230BA" w:rsidRDefault="0013592B" w:rsidP="0013592B">
            <w:pPr>
              <w:spacing w:after="0" w:line="240" w:lineRule="auto"/>
              <w:rPr>
                <w:rFonts w:ascii="Twinkl" w:hAnsi="Twinkl"/>
                <w:sz w:val="20"/>
                <w:szCs w:val="20"/>
              </w:rPr>
            </w:pPr>
          </w:p>
          <w:p w:rsidR="0013592B" w:rsidRPr="002230BA" w:rsidRDefault="0013592B" w:rsidP="0013592B">
            <w:pPr>
              <w:spacing w:after="0" w:line="240" w:lineRule="auto"/>
              <w:rPr>
                <w:rFonts w:ascii="Twinkl" w:hAnsi="Twinkl"/>
                <w:sz w:val="20"/>
                <w:szCs w:val="20"/>
              </w:rPr>
            </w:pPr>
          </w:p>
        </w:tc>
        <w:tc>
          <w:tcPr>
            <w:tcW w:w="14742" w:type="dxa"/>
            <w:gridSpan w:val="5"/>
          </w:tcPr>
          <w:p w:rsidR="0013592B" w:rsidRDefault="0013592B" w:rsidP="0013592B">
            <w:pPr>
              <w:spacing w:after="0" w:line="240" w:lineRule="auto"/>
              <w:rPr>
                <w:rFonts w:ascii="Twinkl" w:hAnsi="Twinkl"/>
                <w:color w:val="00B050"/>
              </w:rPr>
            </w:pPr>
            <w:r w:rsidRPr="00AF00FC">
              <w:rPr>
                <w:rFonts w:ascii="Twinkl" w:hAnsi="Twinkl"/>
                <w:color w:val="00B050"/>
              </w:rPr>
              <w:t xml:space="preserve">To find more books to read you can log onto </w:t>
            </w:r>
            <w:proofErr w:type="spellStart"/>
            <w:r w:rsidRPr="00AF00FC">
              <w:rPr>
                <w:rFonts w:ascii="Twinkl" w:hAnsi="Twinkl"/>
                <w:color w:val="00B050"/>
              </w:rPr>
              <w:t>OxfordOwl</w:t>
            </w:r>
            <w:proofErr w:type="spellEnd"/>
            <w:r w:rsidRPr="00AF00FC">
              <w:rPr>
                <w:rFonts w:ascii="Twinkl" w:hAnsi="Twinkl"/>
                <w:color w:val="00B050"/>
              </w:rPr>
              <w:t xml:space="preserve">. Please open the </w:t>
            </w:r>
            <w:r w:rsidRPr="00AF00FC">
              <w:rPr>
                <w:rFonts w:ascii="Twinkl" w:hAnsi="Twinkl"/>
                <w:color w:val="FF0000"/>
              </w:rPr>
              <w:t xml:space="preserve">Oxford Reading tree </w:t>
            </w:r>
            <w:r w:rsidRPr="00AF00FC">
              <w:rPr>
                <w:rFonts w:ascii="Twinkl" w:hAnsi="Twinkl"/>
                <w:color w:val="00B050"/>
              </w:rPr>
              <w:t>document on the class page and follow the step by step guide.</w:t>
            </w:r>
          </w:p>
          <w:p w:rsidR="0013592B" w:rsidRDefault="00313A35" w:rsidP="0013592B">
            <w:pPr>
              <w:spacing w:after="0" w:line="240" w:lineRule="auto"/>
            </w:pPr>
            <w:hyperlink r:id="rId5" w:history="1">
              <w:r w:rsidR="0013592B">
                <w:rPr>
                  <w:rStyle w:val="Hyperlink"/>
                </w:rPr>
                <w:t>https://home.oxfordowl.co.uk/books/free-ebooks/</w:t>
              </w:r>
            </w:hyperlink>
          </w:p>
          <w:p w:rsidR="0013592B" w:rsidRPr="00AF00FC" w:rsidRDefault="0013592B" w:rsidP="0013592B">
            <w:pPr>
              <w:spacing w:after="0" w:line="240" w:lineRule="auto"/>
              <w:rPr>
                <w:rFonts w:ascii="Twinkl" w:hAnsi="Twinkl"/>
              </w:rPr>
            </w:pPr>
            <w:r>
              <w:rPr>
                <w:rFonts w:ascii="Twinkl" w:hAnsi="Twinkl"/>
              </w:rPr>
              <w:t>You will need to register, but registration is free</w:t>
            </w:r>
          </w:p>
        </w:tc>
      </w:tr>
      <w:tr w:rsidR="0013592B" w:rsidRPr="002230BA" w:rsidTr="009F11DC">
        <w:tc>
          <w:tcPr>
            <w:tcW w:w="1129" w:type="dxa"/>
            <w:vMerge/>
          </w:tcPr>
          <w:p w:rsidR="0013592B" w:rsidRPr="002230BA" w:rsidRDefault="0013592B" w:rsidP="0013592B">
            <w:pPr>
              <w:spacing w:after="0" w:line="240" w:lineRule="auto"/>
              <w:rPr>
                <w:rFonts w:ascii="Twinkl" w:hAnsi="Twinkl"/>
                <w:sz w:val="20"/>
                <w:szCs w:val="20"/>
              </w:rPr>
            </w:pPr>
          </w:p>
        </w:tc>
        <w:tc>
          <w:tcPr>
            <w:tcW w:w="2835"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c>
          <w:tcPr>
            <w:tcW w:w="3454"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c>
          <w:tcPr>
            <w:tcW w:w="2882"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c>
          <w:tcPr>
            <w:tcW w:w="2882"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c>
          <w:tcPr>
            <w:tcW w:w="2689"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r>
      <w:tr w:rsidR="007E1E40" w:rsidRPr="002230BA" w:rsidTr="009F11DC">
        <w:tc>
          <w:tcPr>
            <w:tcW w:w="1129" w:type="dxa"/>
            <w:vMerge w:val="restart"/>
          </w:tcPr>
          <w:p w:rsidR="007E1E40" w:rsidRDefault="007E1E40" w:rsidP="009F11DC">
            <w:pPr>
              <w:spacing w:after="0" w:line="240" w:lineRule="auto"/>
              <w:rPr>
                <w:rFonts w:ascii="Twinkl" w:hAnsi="Twinkl"/>
                <w:sz w:val="20"/>
                <w:szCs w:val="20"/>
              </w:rPr>
            </w:pPr>
            <w:r>
              <w:rPr>
                <w:rFonts w:ascii="Twinkl" w:hAnsi="Twinkl"/>
                <w:sz w:val="20"/>
                <w:szCs w:val="20"/>
              </w:rPr>
              <w:t xml:space="preserve">English </w:t>
            </w:r>
          </w:p>
          <w:p w:rsidR="007E1E40" w:rsidRDefault="007E1E40" w:rsidP="001F32B0">
            <w:pPr>
              <w:spacing w:after="0" w:line="240" w:lineRule="auto"/>
              <w:rPr>
                <w:rFonts w:ascii="Twinkl" w:hAnsi="Twinkl"/>
                <w:sz w:val="20"/>
                <w:szCs w:val="20"/>
              </w:rPr>
            </w:pPr>
          </w:p>
        </w:tc>
        <w:tc>
          <w:tcPr>
            <w:tcW w:w="14742" w:type="dxa"/>
            <w:gridSpan w:val="5"/>
          </w:tcPr>
          <w:p w:rsidR="007E1E40" w:rsidRDefault="007E1E40" w:rsidP="0013592B">
            <w:pPr>
              <w:spacing w:after="0" w:line="240" w:lineRule="auto"/>
              <w:rPr>
                <w:rFonts w:ascii="Twinkl" w:hAnsi="Twinkl"/>
                <w:sz w:val="20"/>
                <w:szCs w:val="20"/>
              </w:rPr>
            </w:pPr>
            <w:r>
              <w:rPr>
                <w:rFonts w:ascii="Twinkl" w:hAnsi="Twinkl"/>
                <w:sz w:val="20"/>
                <w:szCs w:val="20"/>
              </w:rPr>
              <w:t>Independent Maths and English work booklet (English activities)</w:t>
            </w:r>
          </w:p>
        </w:tc>
      </w:tr>
      <w:tr w:rsidR="007E1E40" w:rsidRPr="002230BA" w:rsidTr="009F11DC">
        <w:tc>
          <w:tcPr>
            <w:tcW w:w="1129" w:type="dxa"/>
            <w:vMerge/>
          </w:tcPr>
          <w:p w:rsidR="007E1E40" w:rsidRPr="002230BA" w:rsidRDefault="007E1E40" w:rsidP="007E1E40">
            <w:pPr>
              <w:spacing w:after="0" w:line="240" w:lineRule="auto"/>
              <w:rPr>
                <w:rFonts w:ascii="Twinkl" w:hAnsi="Twinkl"/>
                <w:sz w:val="20"/>
                <w:szCs w:val="20"/>
              </w:rPr>
            </w:pPr>
          </w:p>
        </w:tc>
        <w:tc>
          <w:tcPr>
            <w:tcW w:w="2835" w:type="dxa"/>
          </w:tcPr>
          <w:p w:rsidR="007E1E40" w:rsidRPr="002230BA" w:rsidRDefault="007E1E40" w:rsidP="0013592B">
            <w:pPr>
              <w:spacing w:after="0" w:line="240" w:lineRule="auto"/>
              <w:rPr>
                <w:rFonts w:ascii="Twinkl" w:hAnsi="Twinkl"/>
                <w:sz w:val="20"/>
                <w:szCs w:val="20"/>
              </w:rPr>
            </w:pPr>
            <w:r>
              <w:rPr>
                <w:rFonts w:ascii="Twinkl" w:hAnsi="Twinkl"/>
                <w:sz w:val="20"/>
                <w:szCs w:val="20"/>
              </w:rPr>
              <w:t xml:space="preserve"> </w:t>
            </w:r>
          </w:p>
        </w:tc>
        <w:tc>
          <w:tcPr>
            <w:tcW w:w="3454" w:type="dxa"/>
          </w:tcPr>
          <w:p w:rsidR="007E1E40" w:rsidRPr="002230BA" w:rsidRDefault="007E1E40" w:rsidP="009D0BB3">
            <w:pPr>
              <w:spacing w:after="0" w:line="240" w:lineRule="auto"/>
              <w:rPr>
                <w:rFonts w:ascii="Twinkl" w:hAnsi="Twinkl"/>
                <w:sz w:val="20"/>
                <w:szCs w:val="20"/>
              </w:rPr>
            </w:pPr>
            <w:r>
              <w:rPr>
                <w:rFonts w:ascii="Twinkl" w:hAnsi="Twinkl"/>
                <w:sz w:val="20"/>
                <w:szCs w:val="20"/>
              </w:rPr>
              <w:t xml:space="preserve">Book review. I would like to be able to put some of these up in the library when we come back in September. Can you recommend any books you think would be good for other year groups? You can use the template below or design your own. </w:t>
            </w:r>
            <w:bookmarkStart w:id="0" w:name="_GoBack"/>
            <w:bookmarkEnd w:id="0"/>
          </w:p>
        </w:tc>
        <w:tc>
          <w:tcPr>
            <w:tcW w:w="2882" w:type="dxa"/>
          </w:tcPr>
          <w:p w:rsidR="00313A35" w:rsidRDefault="00313A35" w:rsidP="00313A35">
            <w:pPr>
              <w:spacing w:after="0" w:line="240" w:lineRule="auto"/>
              <w:rPr>
                <w:rFonts w:ascii="Twinkl" w:hAnsi="Twinkl"/>
                <w:sz w:val="20"/>
                <w:szCs w:val="20"/>
              </w:rPr>
            </w:pPr>
            <w:r>
              <w:rPr>
                <w:rFonts w:ascii="Twinkl" w:hAnsi="Twinkl"/>
                <w:sz w:val="20"/>
                <w:szCs w:val="20"/>
              </w:rPr>
              <w:t>Message in a bottle. If you could write a message to a friend, who would it be? What would you write? Would you put anything else in your bottle? Maybe you could find an empty bottle and complete one?</w:t>
            </w:r>
          </w:p>
          <w:p w:rsidR="007E1E40" w:rsidRPr="002230BA" w:rsidRDefault="007E1E40" w:rsidP="0013592B">
            <w:pPr>
              <w:spacing w:after="0" w:line="240" w:lineRule="auto"/>
              <w:rPr>
                <w:rFonts w:ascii="Twinkl" w:hAnsi="Twinkl"/>
                <w:sz w:val="20"/>
                <w:szCs w:val="20"/>
              </w:rPr>
            </w:pPr>
          </w:p>
        </w:tc>
        <w:tc>
          <w:tcPr>
            <w:tcW w:w="2882" w:type="dxa"/>
          </w:tcPr>
          <w:p w:rsidR="00313A35" w:rsidRDefault="00313A35" w:rsidP="00313A35">
            <w:pPr>
              <w:spacing w:after="0" w:line="240" w:lineRule="auto"/>
              <w:rPr>
                <w:rFonts w:ascii="Twinkl" w:hAnsi="Twinkl"/>
                <w:sz w:val="20"/>
                <w:szCs w:val="20"/>
              </w:rPr>
            </w:pPr>
            <w:r>
              <w:rPr>
                <w:rFonts w:ascii="Twinkl" w:hAnsi="Twinkl"/>
                <w:sz w:val="20"/>
                <w:szCs w:val="20"/>
              </w:rPr>
              <w:t>Design a new cartoon character. Who are they? What do they do that is funny, strange or cheeky? Can you draw them? Can you create a mini story for them? I would love to see your cartoons… Maybe we can make a book of them to read to other children in school? You can use the template below, or design your own.</w:t>
            </w:r>
          </w:p>
          <w:p w:rsidR="007E1E40" w:rsidRPr="002230BA" w:rsidRDefault="007E1E40" w:rsidP="0013592B">
            <w:pPr>
              <w:spacing w:after="0" w:line="240" w:lineRule="auto"/>
              <w:rPr>
                <w:rFonts w:ascii="Twinkl" w:hAnsi="Twinkl"/>
                <w:sz w:val="20"/>
                <w:szCs w:val="20"/>
              </w:rPr>
            </w:pPr>
          </w:p>
        </w:tc>
        <w:tc>
          <w:tcPr>
            <w:tcW w:w="2689" w:type="dxa"/>
          </w:tcPr>
          <w:p w:rsidR="007E1E40" w:rsidRDefault="007E1E40" w:rsidP="009D0BB3">
            <w:pPr>
              <w:spacing w:after="0" w:line="240" w:lineRule="auto"/>
              <w:rPr>
                <w:rFonts w:ascii="Twinkl" w:hAnsi="Twinkl"/>
                <w:sz w:val="20"/>
                <w:szCs w:val="20"/>
              </w:rPr>
            </w:pPr>
            <w:r>
              <w:rPr>
                <w:rFonts w:ascii="Twinkl" w:hAnsi="Twinkl"/>
                <w:sz w:val="20"/>
                <w:szCs w:val="20"/>
              </w:rPr>
              <w:t xml:space="preserve">Free Write – Without Gravity </w:t>
            </w:r>
          </w:p>
          <w:p w:rsidR="007E1E40" w:rsidRDefault="007E1E40" w:rsidP="009D0BB3">
            <w:pPr>
              <w:spacing w:after="0" w:line="240" w:lineRule="auto"/>
              <w:rPr>
                <w:rFonts w:ascii="Twinkl" w:hAnsi="Twinkl"/>
                <w:sz w:val="20"/>
                <w:szCs w:val="20"/>
              </w:rPr>
            </w:pPr>
          </w:p>
          <w:p w:rsidR="007E1E40" w:rsidRPr="002230BA" w:rsidRDefault="007E1E40" w:rsidP="009D0BB3">
            <w:pPr>
              <w:spacing w:after="0" w:line="240" w:lineRule="auto"/>
              <w:rPr>
                <w:rFonts w:ascii="Twinkl" w:hAnsi="Twinkl"/>
                <w:sz w:val="20"/>
                <w:szCs w:val="20"/>
              </w:rPr>
            </w:pPr>
            <w:r>
              <w:rPr>
                <w:rFonts w:ascii="Twinkl" w:hAnsi="Twinkl"/>
                <w:sz w:val="20"/>
                <w:szCs w:val="20"/>
              </w:rPr>
              <w:t>Use the picture below to finish the story starter I’ve given you.</w:t>
            </w:r>
          </w:p>
        </w:tc>
      </w:tr>
      <w:tr w:rsidR="007E1E40" w:rsidRPr="002230BA" w:rsidTr="008B189D">
        <w:tc>
          <w:tcPr>
            <w:tcW w:w="1129" w:type="dxa"/>
            <w:vMerge w:val="restart"/>
          </w:tcPr>
          <w:p w:rsidR="007E1E40" w:rsidRDefault="007E1E40" w:rsidP="007E1E40">
            <w:pPr>
              <w:spacing w:after="0" w:line="240" w:lineRule="auto"/>
              <w:rPr>
                <w:rFonts w:ascii="Twinkl" w:hAnsi="Twinkl"/>
                <w:sz w:val="20"/>
                <w:szCs w:val="20"/>
              </w:rPr>
            </w:pPr>
            <w:r w:rsidRPr="002230BA">
              <w:rPr>
                <w:rFonts w:ascii="Twinkl" w:hAnsi="Twinkl"/>
                <w:sz w:val="20"/>
                <w:szCs w:val="20"/>
              </w:rPr>
              <w:t>Maths</w:t>
            </w:r>
          </w:p>
          <w:p w:rsidR="007E1E40" w:rsidRPr="002230BA" w:rsidRDefault="007E1E40" w:rsidP="007E1E40">
            <w:pPr>
              <w:spacing w:after="0" w:line="240" w:lineRule="auto"/>
              <w:rPr>
                <w:rFonts w:ascii="Twinkl" w:hAnsi="Twinkl"/>
                <w:sz w:val="20"/>
                <w:szCs w:val="20"/>
              </w:rPr>
            </w:pPr>
          </w:p>
        </w:tc>
        <w:tc>
          <w:tcPr>
            <w:tcW w:w="14742" w:type="dxa"/>
            <w:gridSpan w:val="5"/>
          </w:tcPr>
          <w:p w:rsidR="007E1E40" w:rsidRDefault="007E1E40" w:rsidP="007E1E40">
            <w:pPr>
              <w:spacing w:after="0" w:line="240" w:lineRule="auto"/>
              <w:rPr>
                <w:rFonts w:ascii="Twinkl" w:hAnsi="Twinkl"/>
                <w:sz w:val="20"/>
                <w:szCs w:val="20"/>
              </w:rPr>
            </w:pPr>
            <w:r>
              <w:rPr>
                <w:rFonts w:ascii="Twinkl" w:hAnsi="Twinkl"/>
                <w:sz w:val="20"/>
                <w:szCs w:val="20"/>
              </w:rPr>
              <w:t>Independent Maths and English work booklet (Maths activities)</w:t>
            </w:r>
          </w:p>
        </w:tc>
      </w:tr>
      <w:tr w:rsidR="007E1E40" w:rsidRPr="002230BA" w:rsidTr="009F11DC">
        <w:tc>
          <w:tcPr>
            <w:tcW w:w="1129" w:type="dxa"/>
            <w:vMerge/>
          </w:tcPr>
          <w:p w:rsidR="007E1E40" w:rsidRPr="002230BA" w:rsidRDefault="007E1E40" w:rsidP="007E1E40">
            <w:pPr>
              <w:spacing w:after="0" w:line="240" w:lineRule="auto"/>
              <w:rPr>
                <w:rFonts w:ascii="Twinkl" w:hAnsi="Twinkl"/>
                <w:sz w:val="20"/>
                <w:szCs w:val="20"/>
              </w:rPr>
            </w:pPr>
          </w:p>
        </w:tc>
        <w:tc>
          <w:tcPr>
            <w:tcW w:w="2835" w:type="dxa"/>
          </w:tcPr>
          <w:p w:rsidR="007E1E40" w:rsidRPr="002230BA" w:rsidRDefault="007E1E40" w:rsidP="007E1E40">
            <w:pPr>
              <w:spacing w:after="0" w:line="240" w:lineRule="auto"/>
              <w:rPr>
                <w:rFonts w:ascii="Twinkl" w:hAnsi="Twinkl"/>
                <w:sz w:val="20"/>
                <w:szCs w:val="20"/>
              </w:rPr>
            </w:pPr>
            <w:r>
              <w:rPr>
                <w:rFonts w:ascii="Twinkl" w:hAnsi="Twinkl"/>
                <w:sz w:val="20"/>
                <w:szCs w:val="20"/>
              </w:rPr>
              <w:t>The Mystery of the Missing Umpire Wimbledon Maths Mystery Game 1</w:t>
            </w:r>
          </w:p>
        </w:tc>
        <w:tc>
          <w:tcPr>
            <w:tcW w:w="3454" w:type="dxa"/>
          </w:tcPr>
          <w:p w:rsidR="007E1E40" w:rsidRPr="002230BA" w:rsidRDefault="007E1E40" w:rsidP="007E1E40">
            <w:pPr>
              <w:spacing w:after="0" w:line="240" w:lineRule="auto"/>
              <w:rPr>
                <w:rFonts w:ascii="Twinkl" w:hAnsi="Twinkl"/>
                <w:sz w:val="20"/>
                <w:szCs w:val="20"/>
              </w:rPr>
            </w:pPr>
            <w:r>
              <w:rPr>
                <w:rFonts w:ascii="Twinkl" w:hAnsi="Twinkl"/>
                <w:sz w:val="20"/>
                <w:szCs w:val="20"/>
              </w:rPr>
              <w:t>The Mystery of the Missing Umpire Wimbledon Maths Mystery Game 2</w:t>
            </w:r>
          </w:p>
        </w:tc>
        <w:tc>
          <w:tcPr>
            <w:tcW w:w="2882" w:type="dxa"/>
          </w:tcPr>
          <w:p w:rsidR="007E1E40" w:rsidRPr="002230BA" w:rsidRDefault="007E1E40" w:rsidP="007E1E40">
            <w:pPr>
              <w:spacing w:after="0" w:line="240" w:lineRule="auto"/>
              <w:rPr>
                <w:rFonts w:ascii="Twinkl" w:hAnsi="Twinkl"/>
                <w:sz w:val="20"/>
                <w:szCs w:val="20"/>
              </w:rPr>
            </w:pPr>
            <w:r>
              <w:rPr>
                <w:rFonts w:ascii="Twinkl" w:hAnsi="Twinkl"/>
                <w:sz w:val="20"/>
                <w:szCs w:val="20"/>
              </w:rPr>
              <w:t>The Mystery of the Missing Umpire Wimbledon Maths Mystery Game 3</w:t>
            </w:r>
          </w:p>
        </w:tc>
        <w:tc>
          <w:tcPr>
            <w:tcW w:w="2882" w:type="dxa"/>
          </w:tcPr>
          <w:p w:rsidR="007E1E40" w:rsidRPr="002230BA" w:rsidRDefault="007E1E40" w:rsidP="007E1E40">
            <w:pPr>
              <w:spacing w:after="0" w:line="240" w:lineRule="auto"/>
              <w:rPr>
                <w:rFonts w:ascii="Twinkl" w:hAnsi="Twinkl"/>
                <w:sz w:val="20"/>
                <w:szCs w:val="20"/>
              </w:rPr>
            </w:pPr>
            <w:r>
              <w:rPr>
                <w:rFonts w:ascii="Twinkl" w:hAnsi="Twinkl"/>
                <w:sz w:val="20"/>
                <w:szCs w:val="20"/>
              </w:rPr>
              <w:t>The Mystery of the Missing Umpire Wimbledon Maths Mystery Game 4</w:t>
            </w:r>
          </w:p>
        </w:tc>
        <w:tc>
          <w:tcPr>
            <w:tcW w:w="2689" w:type="dxa"/>
          </w:tcPr>
          <w:p w:rsidR="007E1E40" w:rsidRPr="002230BA" w:rsidRDefault="007E1E40" w:rsidP="007E1E40">
            <w:pPr>
              <w:spacing w:after="0" w:line="240" w:lineRule="auto"/>
              <w:rPr>
                <w:rFonts w:ascii="Twinkl" w:hAnsi="Twinkl"/>
                <w:sz w:val="20"/>
                <w:szCs w:val="20"/>
              </w:rPr>
            </w:pPr>
            <w:r>
              <w:rPr>
                <w:rFonts w:ascii="Twinkl" w:hAnsi="Twinkl"/>
                <w:sz w:val="20"/>
                <w:szCs w:val="20"/>
              </w:rPr>
              <w:t>The Mystery of the Missing Umpire Wimbledon Maths Mystery Game 5</w:t>
            </w:r>
          </w:p>
        </w:tc>
      </w:tr>
      <w:tr w:rsidR="007E1E40" w:rsidRPr="002230BA" w:rsidTr="0078726E">
        <w:trPr>
          <w:trHeight w:val="641"/>
        </w:trPr>
        <w:tc>
          <w:tcPr>
            <w:tcW w:w="1129" w:type="dxa"/>
          </w:tcPr>
          <w:p w:rsidR="007E1E40" w:rsidRPr="00842A30" w:rsidRDefault="007E1E40" w:rsidP="007E1E40">
            <w:pPr>
              <w:spacing w:after="0" w:line="240" w:lineRule="auto"/>
              <w:rPr>
                <w:rFonts w:ascii="Twinkl" w:hAnsi="Twinkl"/>
                <w:sz w:val="20"/>
                <w:szCs w:val="20"/>
              </w:rPr>
            </w:pPr>
            <w:r w:rsidRPr="00842A30">
              <w:rPr>
                <w:rFonts w:ascii="Twinkl" w:hAnsi="Twinkl"/>
                <w:sz w:val="20"/>
                <w:szCs w:val="20"/>
              </w:rPr>
              <w:t xml:space="preserve">Foundation Subject </w:t>
            </w:r>
          </w:p>
        </w:tc>
        <w:tc>
          <w:tcPr>
            <w:tcW w:w="14742" w:type="dxa"/>
            <w:gridSpan w:val="5"/>
          </w:tcPr>
          <w:p w:rsidR="007E1E40" w:rsidRDefault="007E1E40" w:rsidP="007E1E40">
            <w:pPr>
              <w:spacing w:after="0" w:line="240" w:lineRule="auto"/>
              <w:rPr>
                <w:rFonts w:ascii="Twinkl" w:hAnsi="Twinkl"/>
                <w:sz w:val="20"/>
                <w:szCs w:val="20"/>
              </w:rPr>
            </w:pPr>
            <w:r>
              <w:rPr>
                <w:rFonts w:ascii="Twinkl" w:hAnsi="Twinkl"/>
                <w:sz w:val="20"/>
                <w:szCs w:val="20"/>
              </w:rPr>
              <w:t>Have a look at this website:</w:t>
            </w:r>
          </w:p>
          <w:p w:rsidR="007E1E40" w:rsidRDefault="00313A35" w:rsidP="007E1E40">
            <w:pPr>
              <w:spacing w:after="0" w:line="240" w:lineRule="auto"/>
            </w:pPr>
            <w:hyperlink r:id="rId6" w:anchor="resources" w:history="1">
              <w:r w:rsidR="007E1E40">
                <w:rPr>
                  <w:rStyle w:val="Hyperlink"/>
                </w:rPr>
                <w:t>https://www.wwf.org.uk/get-involved/youth-groups/youth-campaigns/green-ambassadors#resources</w:t>
              </w:r>
            </w:hyperlink>
          </w:p>
          <w:p w:rsidR="007E1E40" w:rsidRDefault="007E1E40" w:rsidP="007E1E40">
            <w:pPr>
              <w:spacing w:after="0" w:line="240" w:lineRule="auto"/>
              <w:rPr>
                <w:rFonts w:ascii="Twinkl" w:hAnsi="Twinkl"/>
                <w:sz w:val="20"/>
                <w:szCs w:val="20"/>
              </w:rPr>
            </w:pPr>
          </w:p>
          <w:p w:rsidR="007E1E40" w:rsidRPr="00842A30" w:rsidRDefault="007E1E40" w:rsidP="007E1E40">
            <w:pPr>
              <w:spacing w:after="0" w:line="240" w:lineRule="auto"/>
              <w:rPr>
                <w:rFonts w:ascii="Twinkl" w:hAnsi="Twinkl"/>
                <w:sz w:val="20"/>
                <w:szCs w:val="20"/>
              </w:rPr>
            </w:pPr>
            <w:r>
              <w:rPr>
                <w:rFonts w:ascii="Twinkl" w:hAnsi="Twinkl"/>
                <w:sz w:val="20"/>
                <w:szCs w:val="20"/>
              </w:rPr>
              <w:t xml:space="preserve">There are a range of activities you can take part in which involve practical activities that explore the link between wildlife the environment and our lifestyles. There may also be the possibility of earning badges if you complete 5 activities from any of the themes – that could be one for each day? Send in photos so I can see what you’ve been up to. </w:t>
            </w:r>
          </w:p>
        </w:tc>
      </w:tr>
    </w:tbl>
    <w:p w:rsidR="0013592B" w:rsidRDefault="0013592B">
      <w:pPr>
        <w:rPr>
          <w:rFonts w:ascii="Twinkl" w:hAnsi="Twinkl"/>
          <w:b/>
          <w:u w:val="single"/>
        </w:rPr>
      </w:pPr>
    </w:p>
    <w:p w:rsidR="0013592B" w:rsidRDefault="0013592B">
      <w:pPr>
        <w:rPr>
          <w:rFonts w:ascii="Twinkl" w:hAnsi="Twinkl"/>
          <w:b/>
          <w:u w:val="single"/>
        </w:rPr>
      </w:pPr>
      <w:r w:rsidRPr="0013592B">
        <w:rPr>
          <w:noProof/>
        </w:rPr>
        <w:t xml:space="preserve"> </w:t>
      </w:r>
    </w:p>
    <w:p w:rsidR="00F97C12" w:rsidRDefault="00F97C12">
      <w:pPr>
        <w:rPr>
          <w:rFonts w:ascii="Twinkl" w:hAnsi="Twinkl"/>
          <w:b/>
          <w:u w:val="single"/>
        </w:rPr>
      </w:pPr>
    </w:p>
    <w:p w:rsidR="00F97C12" w:rsidRDefault="00F97C12">
      <w:pPr>
        <w:rPr>
          <w:rFonts w:ascii="Twinkl" w:hAnsi="Twinkl"/>
          <w:b/>
          <w:u w:val="single"/>
        </w:rPr>
      </w:pPr>
    </w:p>
    <w:p w:rsidR="00F97C12" w:rsidRDefault="00F97C12">
      <w:pPr>
        <w:rPr>
          <w:rFonts w:ascii="Twinkl" w:hAnsi="Twinkl"/>
          <w:b/>
          <w:u w:val="single"/>
        </w:rPr>
      </w:pPr>
    </w:p>
    <w:p w:rsidR="00F97C12" w:rsidRDefault="00F97C12">
      <w:pPr>
        <w:rPr>
          <w:rFonts w:ascii="Twinkl" w:hAnsi="Twinkl"/>
          <w:b/>
          <w:u w:val="single"/>
        </w:rPr>
      </w:pPr>
    </w:p>
    <w:p w:rsidR="00F97C12" w:rsidRDefault="00F97C12">
      <w:pPr>
        <w:rPr>
          <w:rFonts w:ascii="Twinkl" w:hAnsi="Twinkl"/>
          <w:b/>
          <w:u w:val="single"/>
        </w:rPr>
      </w:pPr>
    </w:p>
    <w:p w:rsidR="00F97C12" w:rsidRDefault="00F97C12">
      <w:pPr>
        <w:rPr>
          <w:rFonts w:ascii="Twinkl" w:hAnsi="Twinkl"/>
          <w:b/>
          <w:u w:val="single"/>
        </w:rPr>
      </w:pPr>
    </w:p>
    <w:p w:rsidR="00313A35" w:rsidRDefault="00313A35">
      <w:pPr>
        <w:rPr>
          <w:rFonts w:ascii="Twinkl" w:hAnsi="Twinkl"/>
          <w:b/>
          <w:u w:val="single"/>
        </w:rPr>
      </w:pPr>
    </w:p>
    <w:p w:rsidR="00313A35" w:rsidRDefault="00313A35">
      <w:pPr>
        <w:rPr>
          <w:rFonts w:ascii="Twinkl" w:hAnsi="Twinkl"/>
          <w:b/>
          <w:u w:val="single"/>
        </w:rPr>
      </w:pPr>
    </w:p>
    <w:p w:rsidR="00313A35" w:rsidRDefault="00313A35" w:rsidP="00313A35">
      <w:pPr>
        <w:rPr>
          <w:rFonts w:ascii="Twinkl" w:hAnsi="Twinkl"/>
          <w:b/>
          <w:u w:val="single"/>
        </w:rPr>
      </w:pPr>
      <w:r>
        <w:rPr>
          <w:rFonts w:ascii="Twinkl" w:hAnsi="Twinkl"/>
          <w:b/>
          <w:u w:val="single"/>
        </w:rPr>
        <w:t>Design a cartoon character</w:t>
      </w:r>
    </w:p>
    <w:p w:rsidR="00313A35" w:rsidRDefault="00313A35">
      <w:pPr>
        <w:rPr>
          <w:rFonts w:ascii="Twinkl" w:hAnsi="Twinkl"/>
          <w:b/>
          <w:u w:val="single"/>
        </w:rPr>
      </w:pPr>
    </w:p>
    <w:p w:rsidR="00313A35" w:rsidRDefault="00313A35">
      <w:pPr>
        <w:rPr>
          <w:rFonts w:ascii="Twinkl" w:hAnsi="Twinkl"/>
          <w:b/>
          <w:u w:val="single"/>
        </w:rPr>
      </w:pPr>
      <w:r w:rsidRPr="00F91E61">
        <w:rPr>
          <w:rFonts w:ascii="Twinkl" w:hAnsi="Twinkl"/>
          <w:b/>
          <w:u w:val="single"/>
        </w:rPr>
        <w:lastRenderedPageBreak/>
        <w:drawing>
          <wp:inline distT="0" distB="0" distL="0" distR="0" wp14:anchorId="5379FF2A" wp14:editId="0A3ED3F0">
            <wp:extent cx="3619814" cy="5151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9814" cy="5151566"/>
                    </a:xfrm>
                    <a:prstGeom prst="rect">
                      <a:avLst/>
                    </a:prstGeom>
                  </pic:spPr>
                </pic:pic>
              </a:graphicData>
            </a:graphic>
          </wp:inline>
        </w:drawing>
      </w:r>
      <w:r w:rsidRPr="00F91E61">
        <w:rPr>
          <w:rFonts w:ascii="Twinkl" w:hAnsi="Twinkl"/>
          <w:b/>
          <w:u w:val="single"/>
        </w:rPr>
        <w:drawing>
          <wp:inline distT="0" distB="0" distL="0" distR="0" wp14:anchorId="6456DEE3" wp14:editId="73B18919">
            <wp:extent cx="3642676" cy="52049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2676" cy="5204911"/>
                    </a:xfrm>
                    <a:prstGeom prst="rect">
                      <a:avLst/>
                    </a:prstGeom>
                  </pic:spPr>
                </pic:pic>
              </a:graphicData>
            </a:graphic>
          </wp:inline>
        </w:drawing>
      </w:r>
    </w:p>
    <w:p w:rsidR="009F11DC" w:rsidRDefault="009F11DC">
      <w:pPr>
        <w:rPr>
          <w:rFonts w:ascii="Twinkl" w:hAnsi="Twinkl"/>
          <w:b/>
          <w:u w:val="single"/>
        </w:rPr>
      </w:pPr>
      <w:r>
        <w:rPr>
          <w:rFonts w:ascii="Twinkl" w:hAnsi="Twinkl"/>
          <w:b/>
          <w:u w:val="single"/>
        </w:rPr>
        <w:t>Without Gravity Free write picture and story starter</w:t>
      </w:r>
    </w:p>
    <w:p w:rsidR="009F11DC" w:rsidRDefault="009F11DC">
      <w:pPr>
        <w:rPr>
          <w:rFonts w:ascii="Twinkl" w:hAnsi="Twinkl"/>
          <w:b/>
          <w:u w:val="single"/>
        </w:rPr>
      </w:pPr>
    </w:p>
    <w:p w:rsidR="00F97C12" w:rsidRPr="00543054" w:rsidRDefault="009F11DC">
      <w:pPr>
        <w:rPr>
          <w:rFonts w:ascii="Twinkl" w:hAnsi="Twinkl"/>
          <w:b/>
          <w:u w:val="single"/>
        </w:rPr>
      </w:pPr>
      <w:r w:rsidRPr="00F97C12">
        <w:rPr>
          <w:rFonts w:ascii="Twinkl" w:hAnsi="Twinkl"/>
          <w:noProof/>
          <w:sz w:val="20"/>
          <w:szCs w:val="20"/>
        </w:rPr>
        <w:lastRenderedPageBreak/>
        <w:drawing>
          <wp:inline distT="0" distB="0" distL="0" distR="0" wp14:anchorId="751BF13A" wp14:editId="4C023AFA">
            <wp:extent cx="6688202"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2161" cy="2821069"/>
                    </a:xfrm>
                    <a:prstGeom prst="rect">
                      <a:avLst/>
                    </a:prstGeom>
                  </pic:spPr>
                </pic:pic>
              </a:graphicData>
            </a:graphic>
          </wp:inline>
        </w:drawing>
      </w:r>
    </w:p>
    <w:p w:rsidR="00171EBB" w:rsidRDefault="00171EBB" w:rsidP="00621B65">
      <w:pPr>
        <w:rPr>
          <w:rFonts w:ascii="Twinkl" w:hAnsi="Twinkl"/>
          <w:sz w:val="20"/>
          <w:szCs w:val="20"/>
        </w:rPr>
      </w:pPr>
    </w:p>
    <w:p w:rsidR="00F97C12" w:rsidRDefault="00F97C12" w:rsidP="00621B65">
      <w:pPr>
        <w:rPr>
          <w:rFonts w:ascii="Twinkl" w:hAnsi="Twinkl"/>
          <w:sz w:val="20"/>
          <w:szCs w:val="20"/>
        </w:rPr>
      </w:pPr>
    </w:p>
    <w:p w:rsidR="00F97C12" w:rsidRDefault="00F97C12" w:rsidP="00621B65">
      <w:pPr>
        <w:rPr>
          <w:rFonts w:ascii="Twinkl" w:hAnsi="Twinkl"/>
          <w:sz w:val="20"/>
          <w:szCs w:val="20"/>
        </w:rPr>
      </w:pPr>
      <w:r w:rsidRPr="00F97C12">
        <w:rPr>
          <w:rFonts w:ascii="Twinkl" w:hAnsi="Twinkl"/>
          <w:noProof/>
          <w:sz w:val="20"/>
          <w:szCs w:val="20"/>
        </w:rPr>
        <w:drawing>
          <wp:inline distT="0" distB="0" distL="0" distR="0" wp14:anchorId="7198A0FD" wp14:editId="46005D39">
            <wp:extent cx="9804400" cy="23317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25920" cy="2336838"/>
                    </a:xfrm>
                    <a:prstGeom prst="rect">
                      <a:avLst/>
                    </a:prstGeom>
                  </pic:spPr>
                </pic:pic>
              </a:graphicData>
            </a:graphic>
          </wp:inline>
        </w:drawing>
      </w:r>
    </w:p>
    <w:p w:rsidR="003B4BAA" w:rsidRPr="009F11DC" w:rsidRDefault="00171EBB" w:rsidP="009F11DC">
      <w:pPr>
        <w:rPr>
          <w:rFonts w:ascii="Twinkl" w:hAnsi="Twinkl"/>
          <w:sz w:val="20"/>
          <w:szCs w:val="20"/>
        </w:rPr>
      </w:pPr>
      <w:r>
        <w:rPr>
          <w:rFonts w:ascii="Twinkl" w:hAnsi="Twinkl"/>
          <w:sz w:val="20"/>
          <w:szCs w:val="20"/>
        </w:rPr>
        <w:t xml:space="preserve"> </w:t>
      </w:r>
    </w:p>
    <w:sectPr w:rsidR="003B4BAA" w:rsidRPr="009F11DC" w:rsidSect="00FA31B4">
      <w:pgSz w:w="16838" w:h="11906" w:orient="landscape"/>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winkl">
    <w:altName w:val="Times New Roman"/>
    <w:charset w:val="00"/>
    <w:family w:val="auto"/>
    <w:pitch w:val="variable"/>
    <w:sig w:usb0="00000001"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C688C"/>
    <w:multiLevelType w:val="hybridMultilevel"/>
    <w:tmpl w:val="0E24C9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A832B8"/>
    <w:multiLevelType w:val="hybridMultilevel"/>
    <w:tmpl w:val="CEE812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C6B"/>
    <w:rsid w:val="00017C30"/>
    <w:rsid w:val="00060F9B"/>
    <w:rsid w:val="00092A40"/>
    <w:rsid w:val="000A2839"/>
    <w:rsid w:val="000B6866"/>
    <w:rsid w:val="000C0DFB"/>
    <w:rsid w:val="000C7DAD"/>
    <w:rsid w:val="000D55EE"/>
    <w:rsid w:val="000E02E6"/>
    <w:rsid w:val="000E699E"/>
    <w:rsid w:val="0013592B"/>
    <w:rsid w:val="00137213"/>
    <w:rsid w:val="001510C6"/>
    <w:rsid w:val="00153770"/>
    <w:rsid w:val="001641B3"/>
    <w:rsid w:val="001709E4"/>
    <w:rsid w:val="00171EBB"/>
    <w:rsid w:val="001841FD"/>
    <w:rsid w:val="00184CE6"/>
    <w:rsid w:val="001937C8"/>
    <w:rsid w:val="001966A8"/>
    <w:rsid w:val="001A2785"/>
    <w:rsid w:val="001A3B3B"/>
    <w:rsid w:val="001C29CA"/>
    <w:rsid w:val="001C45FD"/>
    <w:rsid w:val="002230BA"/>
    <w:rsid w:val="00226C7F"/>
    <w:rsid w:val="00233AC4"/>
    <w:rsid w:val="0024449B"/>
    <w:rsid w:val="00252DC4"/>
    <w:rsid w:val="00273A68"/>
    <w:rsid w:val="00274E75"/>
    <w:rsid w:val="00286896"/>
    <w:rsid w:val="002D158A"/>
    <w:rsid w:val="002D19E1"/>
    <w:rsid w:val="002D67FD"/>
    <w:rsid w:val="002F58EB"/>
    <w:rsid w:val="003048D9"/>
    <w:rsid w:val="00313A35"/>
    <w:rsid w:val="003144FA"/>
    <w:rsid w:val="00356D7C"/>
    <w:rsid w:val="00370BB2"/>
    <w:rsid w:val="00381386"/>
    <w:rsid w:val="0038176C"/>
    <w:rsid w:val="003B4BAA"/>
    <w:rsid w:val="003B5083"/>
    <w:rsid w:val="003B6CC7"/>
    <w:rsid w:val="003D4C4C"/>
    <w:rsid w:val="003D5967"/>
    <w:rsid w:val="00406BBA"/>
    <w:rsid w:val="00466C2B"/>
    <w:rsid w:val="004A159A"/>
    <w:rsid w:val="004D1216"/>
    <w:rsid w:val="004D44FF"/>
    <w:rsid w:val="004D67F0"/>
    <w:rsid w:val="004F258F"/>
    <w:rsid w:val="00506254"/>
    <w:rsid w:val="00524FF0"/>
    <w:rsid w:val="00543054"/>
    <w:rsid w:val="005643DB"/>
    <w:rsid w:val="005915CB"/>
    <w:rsid w:val="005A6D20"/>
    <w:rsid w:val="005C76F3"/>
    <w:rsid w:val="005D100C"/>
    <w:rsid w:val="005E4231"/>
    <w:rsid w:val="005F516E"/>
    <w:rsid w:val="00604D1A"/>
    <w:rsid w:val="00621B65"/>
    <w:rsid w:val="006451DB"/>
    <w:rsid w:val="006B38F2"/>
    <w:rsid w:val="006C12E7"/>
    <w:rsid w:val="006E10BC"/>
    <w:rsid w:val="00762D38"/>
    <w:rsid w:val="00763203"/>
    <w:rsid w:val="007710A1"/>
    <w:rsid w:val="0077278E"/>
    <w:rsid w:val="00774578"/>
    <w:rsid w:val="0079599E"/>
    <w:rsid w:val="007B24E3"/>
    <w:rsid w:val="007E1E40"/>
    <w:rsid w:val="00800F47"/>
    <w:rsid w:val="008025D1"/>
    <w:rsid w:val="008429B3"/>
    <w:rsid w:val="00842A30"/>
    <w:rsid w:val="00865DA7"/>
    <w:rsid w:val="00871EFE"/>
    <w:rsid w:val="0087733C"/>
    <w:rsid w:val="00886970"/>
    <w:rsid w:val="00886B79"/>
    <w:rsid w:val="008C331B"/>
    <w:rsid w:val="008C3C06"/>
    <w:rsid w:val="008E67D9"/>
    <w:rsid w:val="00900EAC"/>
    <w:rsid w:val="00916B32"/>
    <w:rsid w:val="009637D2"/>
    <w:rsid w:val="009A1E92"/>
    <w:rsid w:val="009A60D6"/>
    <w:rsid w:val="009B2B42"/>
    <w:rsid w:val="009B39EC"/>
    <w:rsid w:val="009D0BB3"/>
    <w:rsid w:val="009D22EE"/>
    <w:rsid w:val="009D6532"/>
    <w:rsid w:val="009F11DC"/>
    <w:rsid w:val="00A139A0"/>
    <w:rsid w:val="00A14997"/>
    <w:rsid w:val="00A7312E"/>
    <w:rsid w:val="00AA60C4"/>
    <w:rsid w:val="00AA6A33"/>
    <w:rsid w:val="00AB2C64"/>
    <w:rsid w:val="00AB66ED"/>
    <w:rsid w:val="00AC01AA"/>
    <w:rsid w:val="00AF00FC"/>
    <w:rsid w:val="00B00211"/>
    <w:rsid w:val="00B14844"/>
    <w:rsid w:val="00B26E95"/>
    <w:rsid w:val="00B404E5"/>
    <w:rsid w:val="00B534AF"/>
    <w:rsid w:val="00BA28F0"/>
    <w:rsid w:val="00BB31BF"/>
    <w:rsid w:val="00BF4123"/>
    <w:rsid w:val="00C06374"/>
    <w:rsid w:val="00C10F9A"/>
    <w:rsid w:val="00C2541C"/>
    <w:rsid w:val="00C33A13"/>
    <w:rsid w:val="00C46947"/>
    <w:rsid w:val="00C80C0D"/>
    <w:rsid w:val="00C82C0B"/>
    <w:rsid w:val="00CA3A30"/>
    <w:rsid w:val="00CD61B0"/>
    <w:rsid w:val="00D037F1"/>
    <w:rsid w:val="00D150C2"/>
    <w:rsid w:val="00D22E0D"/>
    <w:rsid w:val="00D72A9D"/>
    <w:rsid w:val="00D76F14"/>
    <w:rsid w:val="00D87433"/>
    <w:rsid w:val="00D93F40"/>
    <w:rsid w:val="00DA2EC7"/>
    <w:rsid w:val="00DA4A22"/>
    <w:rsid w:val="00DB751E"/>
    <w:rsid w:val="00DC3FAC"/>
    <w:rsid w:val="00DC4FA0"/>
    <w:rsid w:val="00DC7467"/>
    <w:rsid w:val="00DF6190"/>
    <w:rsid w:val="00E12AEF"/>
    <w:rsid w:val="00E32CEB"/>
    <w:rsid w:val="00E40DFB"/>
    <w:rsid w:val="00E447B8"/>
    <w:rsid w:val="00E5221C"/>
    <w:rsid w:val="00E53C6B"/>
    <w:rsid w:val="00E55211"/>
    <w:rsid w:val="00E6166C"/>
    <w:rsid w:val="00E64BC6"/>
    <w:rsid w:val="00E71720"/>
    <w:rsid w:val="00E74C34"/>
    <w:rsid w:val="00E75E49"/>
    <w:rsid w:val="00E82869"/>
    <w:rsid w:val="00E95E72"/>
    <w:rsid w:val="00EA6337"/>
    <w:rsid w:val="00EB36D0"/>
    <w:rsid w:val="00EC2271"/>
    <w:rsid w:val="00ED061C"/>
    <w:rsid w:val="00F002D4"/>
    <w:rsid w:val="00F2056D"/>
    <w:rsid w:val="00F256A4"/>
    <w:rsid w:val="00F45749"/>
    <w:rsid w:val="00F47BC1"/>
    <w:rsid w:val="00F822B0"/>
    <w:rsid w:val="00F86ADC"/>
    <w:rsid w:val="00F93BF0"/>
    <w:rsid w:val="00F95ADA"/>
    <w:rsid w:val="00F97C12"/>
    <w:rsid w:val="00FA31B4"/>
    <w:rsid w:val="00FA72B7"/>
    <w:rsid w:val="00FC37CB"/>
    <w:rsid w:val="00FD0337"/>
    <w:rsid w:val="00FD36A4"/>
    <w:rsid w:val="00FE4D6D"/>
    <w:rsid w:val="00FE7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7198F9"/>
  <w15:docId w15:val="{B57B955B-20FD-4CBF-9B14-782E08C2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3C6B"/>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53C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53C6B"/>
    <w:rPr>
      <w:rFonts w:cs="Times New Roman"/>
      <w:color w:val="0000FF"/>
      <w:u w:val="single"/>
    </w:rPr>
  </w:style>
  <w:style w:type="character" w:styleId="FollowedHyperlink">
    <w:name w:val="FollowedHyperlink"/>
    <w:basedOn w:val="DefaultParagraphFont"/>
    <w:uiPriority w:val="99"/>
    <w:semiHidden/>
    <w:rsid w:val="00E53C6B"/>
    <w:rPr>
      <w:rFonts w:cs="Times New Roman"/>
      <w:color w:val="auto"/>
      <w:u w:val="single"/>
    </w:rPr>
  </w:style>
  <w:style w:type="paragraph" w:customStyle="1" w:styleId="Default">
    <w:name w:val="Default"/>
    <w:rsid w:val="00466C2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1937C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79101">
      <w:bodyDiv w:val="1"/>
      <w:marLeft w:val="0"/>
      <w:marRight w:val="0"/>
      <w:marTop w:val="0"/>
      <w:marBottom w:val="0"/>
      <w:divBdr>
        <w:top w:val="none" w:sz="0" w:space="0" w:color="auto"/>
        <w:left w:val="none" w:sz="0" w:space="0" w:color="auto"/>
        <w:bottom w:val="none" w:sz="0" w:space="0" w:color="auto"/>
        <w:right w:val="none" w:sz="0" w:space="0" w:color="auto"/>
      </w:divBdr>
    </w:div>
    <w:div w:id="179112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wf.org.uk/get-involved/youth-groups/youth-campaigns/green-ambassadors" TargetMode="External"/><Relationship Id="rId11" Type="http://schemas.openxmlformats.org/officeDocument/2006/relationships/fontTable" Target="fontTable.xml"/><Relationship Id="rId5" Type="http://schemas.openxmlformats.org/officeDocument/2006/relationships/hyperlink" Target="https://home.oxfordowl.co.uk/books/free-ebook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400</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Week</vt:lpstr>
    </vt:vector>
  </TitlesOfParts>
  <Company>Hewlett-Packard</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dc:title>
  <dc:subject/>
  <dc:creator>Donna McInnes</dc:creator>
  <cp:keywords/>
  <dc:description/>
  <cp:lastModifiedBy>Rachael Banham</cp:lastModifiedBy>
  <cp:revision>3</cp:revision>
  <dcterms:created xsi:type="dcterms:W3CDTF">2020-06-01T20:22:00Z</dcterms:created>
  <dcterms:modified xsi:type="dcterms:W3CDTF">2020-06-01T22:12:00Z</dcterms:modified>
</cp:coreProperties>
</file>