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92B" w:rsidRDefault="006A37B5">
      <w:pPr>
        <w:rPr>
          <w:rFonts w:ascii="Twinkl" w:hAnsi="Twinkl"/>
          <w:b/>
          <w:u w:val="single"/>
        </w:rPr>
      </w:pPr>
      <w:r>
        <w:rPr>
          <w:rFonts w:ascii="Twinkl" w:hAnsi="Twinkl"/>
          <w:b/>
          <w:u w:val="single"/>
        </w:rPr>
        <w:t xml:space="preserve">You write </w:t>
      </w:r>
      <w:proofErr w:type="spellStart"/>
      <w:r>
        <w:rPr>
          <w:rFonts w:ascii="Twinkl" w:hAnsi="Twinkl"/>
          <w:b/>
          <w:u w:val="single"/>
        </w:rPr>
        <w:t>t</w:t>
      </w:r>
      <w:r w:rsidR="00FA31B4" w:rsidRPr="00543054">
        <w:rPr>
          <w:rFonts w:ascii="Twinkl" w:hAnsi="Twinkl"/>
          <w:b/>
          <w:u w:val="single"/>
        </w:rPr>
        <w:t>Weekly</w:t>
      </w:r>
      <w:proofErr w:type="spellEnd"/>
      <w:r w:rsidR="00FA31B4" w:rsidRPr="00543054">
        <w:rPr>
          <w:rFonts w:ascii="Twinkl" w:hAnsi="Twinkl"/>
          <w:b/>
          <w:u w:val="single"/>
        </w:rPr>
        <w:t xml:space="preserve"> Home Learning Tasks</w:t>
      </w:r>
      <w:r w:rsidR="004D1216">
        <w:rPr>
          <w:rFonts w:ascii="Twinkl" w:hAnsi="Twinkl"/>
          <w:b/>
          <w:u w:val="single"/>
        </w:rPr>
        <w:t xml:space="preserve"> Year </w:t>
      </w:r>
      <w:r w:rsidR="009B3429">
        <w:rPr>
          <w:rFonts w:ascii="Twinkl" w:hAnsi="Twinkl"/>
          <w:b/>
          <w:u w:val="single"/>
        </w:rPr>
        <w:t>5</w:t>
      </w:r>
      <w:r w:rsidR="00FA31B4" w:rsidRPr="00543054">
        <w:rPr>
          <w:rFonts w:ascii="Twinkl" w:hAnsi="Twinkl"/>
          <w:b/>
          <w:u w:val="single"/>
        </w:rPr>
        <w:t>:</w:t>
      </w:r>
    </w:p>
    <w:p w:rsidR="0013592B" w:rsidRDefault="0013592B">
      <w:pPr>
        <w:rPr>
          <w:rFonts w:ascii="Twinkl" w:hAnsi="Twinkl"/>
          <w:b/>
          <w:u w:val="single"/>
        </w:rPr>
      </w:pPr>
      <w:r w:rsidRPr="0013592B">
        <w:rPr>
          <w:rFonts w:ascii="Twinkl" w:hAnsi="Twinkl"/>
        </w:rPr>
        <w:t>This wee</w:t>
      </w:r>
      <w:r>
        <w:rPr>
          <w:rFonts w:ascii="Twinkl" w:hAnsi="Twinkl"/>
        </w:rPr>
        <w:t xml:space="preserve">k we will be using </w:t>
      </w:r>
      <w:r w:rsidR="007E1E40">
        <w:rPr>
          <w:rFonts w:ascii="Twinkl" w:hAnsi="Twinkl"/>
        </w:rPr>
        <w:t>some additional resources rather than B</w:t>
      </w:r>
      <w:r w:rsidR="00B50714">
        <w:rPr>
          <w:rFonts w:ascii="Twinkl" w:hAnsi="Twinkl"/>
        </w:rPr>
        <w:t>i</w:t>
      </w:r>
      <w:r w:rsidR="007E1E40">
        <w:rPr>
          <w:rFonts w:ascii="Twinkl" w:hAnsi="Twinkl"/>
        </w:rPr>
        <w:t>tesize and White Rose:</w:t>
      </w:r>
    </w:p>
    <w:p w:rsidR="0013592B" w:rsidRDefault="0013592B">
      <w:pPr>
        <w:rPr>
          <w:rFonts w:ascii="Twinkl" w:hAnsi="Twinkl"/>
          <w:b/>
          <w:u w:val="single"/>
        </w:rPr>
      </w:pPr>
    </w:p>
    <w:p w:rsidR="0013592B" w:rsidRDefault="0013592B">
      <w:pPr>
        <w:rPr>
          <w:rFonts w:ascii="Twinkl" w:hAnsi="Twinkl"/>
          <w:b/>
          <w:u w:val="single"/>
        </w:rPr>
      </w:pPr>
    </w:p>
    <w:tbl>
      <w:tblPr>
        <w:tblpPr w:leftFromText="180" w:rightFromText="180" w:vertAnchor="page" w:horzAnchor="margin" w:tblpY="2108"/>
        <w:tblW w:w="15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2835"/>
        <w:gridCol w:w="3454"/>
        <w:gridCol w:w="2882"/>
        <w:gridCol w:w="2882"/>
        <w:gridCol w:w="2689"/>
      </w:tblGrid>
      <w:tr w:rsidR="0013592B" w:rsidRPr="002230BA" w:rsidTr="009F11DC">
        <w:tc>
          <w:tcPr>
            <w:tcW w:w="1129" w:type="dxa"/>
          </w:tcPr>
          <w:p w:rsidR="0013592B" w:rsidRPr="002230BA" w:rsidRDefault="0013592B" w:rsidP="0013592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Week</w:t>
            </w:r>
          </w:p>
          <w:p w:rsidR="0013592B" w:rsidRPr="002230BA" w:rsidRDefault="007E1E40" w:rsidP="0013592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01.06.20</w:t>
            </w:r>
          </w:p>
        </w:tc>
        <w:tc>
          <w:tcPr>
            <w:tcW w:w="2835" w:type="dxa"/>
          </w:tcPr>
          <w:p w:rsidR="0013592B" w:rsidRPr="002230BA" w:rsidRDefault="0013592B" w:rsidP="0013592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Monday</w:t>
            </w:r>
          </w:p>
        </w:tc>
        <w:tc>
          <w:tcPr>
            <w:tcW w:w="3454" w:type="dxa"/>
          </w:tcPr>
          <w:p w:rsidR="0013592B" w:rsidRPr="002230BA" w:rsidRDefault="0013592B" w:rsidP="0013592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Tuesday</w:t>
            </w:r>
          </w:p>
        </w:tc>
        <w:tc>
          <w:tcPr>
            <w:tcW w:w="2882" w:type="dxa"/>
          </w:tcPr>
          <w:p w:rsidR="0013592B" w:rsidRPr="002230BA" w:rsidRDefault="0013592B" w:rsidP="0013592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Wednesday</w:t>
            </w:r>
          </w:p>
        </w:tc>
        <w:tc>
          <w:tcPr>
            <w:tcW w:w="2882" w:type="dxa"/>
          </w:tcPr>
          <w:p w:rsidR="0013592B" w:rsidRPr="002230BA" w:rsidRDefault="0013592B" w:rsidP="0013592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Thursday</w:t>
            </w:r>
          </w:p>
        </w:tc>
        <w:tc>
          <w:tcPr>
            <w:tcW w:w="2689" w:type="dxa"/>
          </w:tcPr>
          <w:p w:rsidR="0013592B" w:rsidRPr="002230BA" w:rsidRDefault="0013592B" w:rsidP="0013592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Friday</w:t>
            </w:r>
          </w:p>
        </w:tc>
      </w:tr>
      <w:tr w:rsidR="0013592B" w:rsidRPr="002230BA" w:rsidTr="009F11DC">
        <w:tc>
          <w:tcPr>
            <w:tcW w:w="1129" w:type="dxa"/>
            <w:vMerge w:val="restart"/>
          </w:tcPr>
          <w:p w:rsidR="0013592B" w:rsidRPr="002230BA" w:rsidRDefault="0013592B" w:rsidP="0013592B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Reading</w:t>
            </w:r>
          </w:p>
          <w:p w:rsidR="0013592B" w:rsidRPr="002230BA" w:rsidRDefault="0013592B" w:rsidP="0013592B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13592B" w:rsidRPr="002230BA" w:rsidRDefault="0013592B" w:rsidP="0013592B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742" w:type="dxa"/>
            <w:gridSpan w:val="5"/>
          </w:tcPr>
          <w:p w:rsidR="0013592B" w:rsidRDefault="0013592B" w:rsidP="0013592B">
            <w:pPr>
              <w:spacing w:after="0" w:line="240" w:lineRule="auto"/>
              <w:rPr>
                <w:rFonts w:ascii="Twinkl" w:hAnsi="Twinkl"/>
                <w:color w:val="00B050"/>
              </w:rPr>
            </w:pPr>
            <w:r w:rsidRPr="00AF00FC">
              <w:rPr>
                <w:rFonts w:ascii="Twinkl" w:hAnsi="Twinkl"/>
                <w:color w:val="00B050"/>
              </w:rPr>
              <w:t xml:space="preserve">To find more books to read you can log onto </w:t>
            </w:r>
            <w:proofErr w:type="spellStart"/>
            <w:r w:rsidRPr="00AF00FC">
              <w:rPr>
                <w:rFonts w:ascii="Twinkl" w:hAnsi="Twinkl"/>
                <w:color w:val="00B050"/>
              </w:rPr>
              <w:t>OxfordOwl</w:t>
            </w:r>
            <w:proofErr w:type="spellEnd"/>
            <w:r w:rsidRPr="00AF00FC">
              <w:rPr>
                <w:rFonts w:ascii="Twinkl" w:hAnsi="Twinkl"/>
                <w:color w:val="00B050"/>
              </w:rPr>
              <w:t xml:space="preserve">. Please open the </w:t>
            </w:r>
            <w:r w:rsidRPr="00AF00FC">
              <w:rPr>
                <w:rFonts w:ascii="Twinkl" w:hAnsi="Twinkl"/>
                <w:color w:val="FF0000"/>
              </w:rPr>
              <w:t xml:space="preserve">Oxford Reading tree </w:t>
            </w:r>
            <w:r w:rsidRPr="00AF00FC">
              <w:rPr>
                <w:rFonts w:ascii="Twinkl" w:hAnsi="Twinkl"/>
                <w:color w:val="00B050"/>
              </w:rPr>
              <w:t>document on the class page and follow the step by step guide.</w:t>
            </w:r>
          </w:p>
          <w:p w:rsidR="0013592B" w:rsidRDefault="00DC4200" w:rsidP="0013592B">
            <w:pPr>
              <w:spacing w:after="0" w:line="240" w:lineRule="auto"/>
            </w:pPr>
            <w:hyperlink r:id="rId5" w:history="1">
              <w:r w:rsidR="0013592B">
                <w:rPr>
                  <w:rStyle w:val="Hyperlink"/>
                </w:rPr>
                <w:t>https://home.oxfordowl.co.uk/books/free-ebooks/</w:t>
              </w:r>
            </w:hyperlink>
          </w:p>
          <w:p w:rsidR="0013592B" w:rsidRPr="00AF00FC" w:rsidRDefault="0013592B" w:rsidP="0013592B">
            <w:pPr>
              <w:spacing w:after="0" w:line="240" w:lineRule="auto"/>
              <w:rPr>
                <w:rFonts w:ascii="Twinkl" w:hAnsi="Twinkl"/>
              </w:rPr>
            </w:pPr>
            <w:r>
              <w:rPr>
                <w:rFonts w:ascii="Twinkl" w:hAnsi="Twinkl"/>
              </w:rPr>
              <w:t>You will need to register, but registration is free</w:t>
            </w:r>
          </w:p>
        </w:tc>
      </w:tr>
      <w:tr w:rsidR="0013592B" w:rsidRPr="002230BA" w:rsidTr="009F11DC">
        <w:tc>
          <w:tcPr>
            <w:tcW w:w="1129" w:type="dxa"/>
            <w:vMerge/>
          </w:tcPr>
          <w:p w:rsidR="0013592B" w:rsidRPr="002230BA" w:rsidRDefault="0013592B" w:rsidP="0013592B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35" w:type="dxa"/>
          </w:tcPr>
          <w:p w:rsidR="0013592B" w:rsidRPr="002230BA" w:rsidRDefault="0013592B" w:rsidP="0013592B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Daily reading</w:t>
            </w:r>
          </w:p>
        </w:tc>
        <w:tc>
          <w:tcPr>
            <w:tcW w:w="3454" w:type="dxa"/>
          </w:tcPr>
          <w:p w:rsidR="0013592B" w:rsidRPr="002230BA" w:rsidRDefault="0013592B" w:rsidP="0013592B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Daily reading</w:t>
            </w:r>
          </w:p>
        </w:tc>
        <w:tc>
          <w:tcPr>
            <w:tcW w:w="2882" w:type="dxa"/>
          </w:tcPr>
          <w:p w:rsidR="0013592B" w:rsidRPr="002230BA" w:rsidRDefault="0013592B" w:rsidP="0013592B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Daily reading</w:t>
            </w:r>
          </w:p>
        </w:tc>
        <w:tc>
          <w:tcPr>
            <w:tcW w:w="2882" w:type="dxa"/>
          </w:tcPr>
          <w:p w:rsidR="0013592B" w:rsidRPr="002230BA" w:rsidRDefault="0013592B" w:rsidP="0013592B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Daily reading</w:t>
            </w:r>
          </w:p>
        </w:tc>
        <w:tc>
          <w:tcPr>
            <w:tcW w:w="2689" w:type="dxa"/>
          </w:tcPr>
          <w:p w:rsidR="0013592B" w:rsidRPr="002230BA" w:rsidRDefault="0013592B" w:rsidP="0013592B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Daily reading</w:t>
            </w:r>
          </w:p>
        </w:tc>
      </w:tr>
      <w:tr w:rsidR="007E1E40" w:rsidRPr="002230BA" w:rsidTr="009F11DC">
        <w:tc>
          <w:tcPr>
            <w:tcW w:w="1129" w:type="dxa"/>
            <w:vMerge/>
          </w:tcPr>
          <w:p w:rsidR="007E1E40" w:rsidRPr="002230BA" w:rsidRDefault="007E1E40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E1E40" w:rsidRPr="002230BA" w:rsidRDefault="007E1E40" w:rsidP="0013592B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 xml:space="preserve"> </w:t>
            </w:r>
            <w:r w:rsidR="00FD0193">
              <w:rPr>
                <w:rFonts w:ascii="Twinkl" w:hAnsi="Twinkl"/>
                <w:sz w:val="20"/>
                <w:szCs w:val="20"/>
              </w:rPr>
              <w:t>Correct the spelling mistakes  (below)</w:t>
            </w:r>
          </w:p>
        </w:tc>
        <w:tc>
          <w:tcPr>
            <w:tcW w:w="3454" w:type="dxa"/>
          </w:tcPr>
          <w:p w:rsidR="00FE2A28" w:rsidRDefault="00FE2A28" w:rsidP="00FE2A2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Design a new cartoon character. Who are they? What do they do that is funny, strange or cheeky? Can you draw them? Can you create a mini story for them? I would love to see your cartoons… Maybe we can make a book of them to read to other children in school? You can use the template below, or design your own.</w:t>
            </w:r>
          </w:p>
          <w:p w:rsidR="007E1E40" w:rsidRPr="002230BA" w:rsidRDefault="007E1E40" w:rsidP="009D0BB3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7E1E40" w:rsidRPr="002230BA" w:rsidRDefault="006A37B5" w:rsidP="0013592B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Michael Morpurgo reading comprehension</w:t>
            </w:r>
          </w:p>
        </w:tc>
        <w:tc>
          <w:tcPr>
            <w:tcW w:w="2882" w:type="dxa"/>
          </w:tcPr>
          <w:p w:rsidR="00FE2A28" w:rsidRDefault="00FE2A28" w:rsidP="00FE2A2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Message in a bottle. If you could write a message to a friend, who would it be? What would you write? Would you put anything else in your bottle? Maybe you could find an empty bottle and complete one?</w:t>
            </w:r>
          </w:p>
          <w:p w:rsidR="007E1E40" w:rsidRPr="002230BA" w:rsidRDefault="007E1E40" w:rsidP="0013592B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689" w:type="dxa"/>
          </w:tcPr>
          <w:p w:rsidR="007E1E40" w:rsidRDefault="007E1E40" w:rsidP="009D0BB3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 xml:space="preserve">Free Write – </w:t>
            </w:r>
            <w:r w:rsidR="009B3429">
              <w:rPr>
                <w:rFonts w:ascii="Twinkl" w:hAnsi="Twinkl"/>
                <w:sz w:val="20"/>
                <w:szCs w:val="20"/>
              </w:rPr>
              <w:t>The Artist</w:t>
            </w:r>
            <w:r>
              <w:rPr>
                <w:rFonts w:ascii="Twinkl" w:hAnsi="Twinkl"/>
                <w:sz w:val="20"/>
                <w:szCs w:val="20"/>
              </w:rPr>
              <w:t xml:space="preserve"> </w:t>
            </w:r>
          </w:p>
          <w:p w:rsidR="007E1E40" w:rsidRDefault="007E1E40" w:rsidP="009D0BB3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7E1E40" w:rsidRPr="002230BA" w:rsidRDefault="007E1E40" w:rsidP="009D0BB3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Use the picture below to finish the story starter I’ve given you.</w:t>
            </w:r>
          </w:p>
        </w:tc>
      </w:tr>
      <w:tr w:rsidR="007E1E40" w:rsidRPr="002230BA" w:rsidTr="008B189D">
        <w:tc>
          <w:tcPr>
            <w:tcW w:w="1129" w:type="dxa"/>
            <w:vMerge w:val="restart"/>
          </w:tcPr>
          <w:p w:rsidR="007E1E40" w:rsidRDefault="007E1E40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Maths</w:t>
            </w:r>
          </w:p>
          <w:p w:rsidR="007E1E40" w:rsidRPr="002230BA" w:rsidRDefault="007E1E40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742" w:type="dxa"/>
            <w:gridSpan w:val="5"/>
          </w:tcPr>
          <w:p w:rsidR="007E1E40" w:rsidRDefault="005776CC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 xml:space="preserve">If you have time, I have included a Number and Place Value workbook for you to work through. If there are any areas you aren’t sure of, please email the office, and someone will try to help. </w:t>
            </w:r>
          </w:p>
        </w:tc>
      </w:tr>
      <w:tr w:rsidR="007E1E40" w:rsidRPr="002230BA" w:rsidTr="009F11DC">
        <w:tc>
          <w:tcPr>
            <w:tcW w:w="1129" w:type="dxa"/>
            <w:vMerge/>
          </w:tcPr>
          <w:p w:rsidR="007E1E40" w:rsidRPr="002230BA" w:rsidRDefault="007E1E40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E1E40" w:rsidRDefault="009B3429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Arithmetic paper 1</w:t>
            </w:r>
          </w:p>
          <w:p w:rsidR="009B3429" w:rsidRPr="002230BA" w:rsidRDefault="009B3429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You don’t have to do these under timed conditions if you don’t want to. If you are a little sticky over some of the methods, go back to my maths for extra practice.</w:t>
            </w:r>
          </w:p>
        </w:tc>
        <w:tc>
          <w:tcPr>
            <w:tcW w:w="3454" w:type="dxa"/>
          </w:tcPr>
          <w:p w:rsidR="007E1E40" w:rsidRDefault="009B3429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Arithmetic paper 2</w:t>
            </w:r>
          </w:p>
          <w:p w:rsidR="009B3429" w:rsidRPr="002230BA" w:rsidRDefault="009B3429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You don’t have to do these under timed conditions if you don’t want to. If you are a little sticky over some of the methods, go back to my maths for extra practice.</w:t>
            </w:r>
          </w:p>
        </w:tc>
        <w:tc>
          <w:tcPr>
            <w:tcW w:w="2882" w:type="dxa"/>
          </w:tcPr>
          <w:p w:rsidR="007E1E40" w:rsidRDefault="009B3429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Arithmetic paper 3</w:t>
            </w:r>
          </w:p>
          <w:p w:rsidR="009B3429" w:rsidRPr="002230BA" w:rsidRDefault="009B3429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You don’t have to do these under timed conditions if you don’t want to. If you are a little sticky over some of the methods, go back to my maths for extra practice.</w:t>
            </w:r>
          </w:p>
        </w:tc>
        <w:tc>
          <w:tcPr>
            <w:tcW w:w="2882" w:type="dxa"/>
          </w:tcPr>
          <w:p w:rsidR="007E1E40" w:rsidRDefault="009B3429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Arithmetic paper 4</w:t>
            </w:r>
          </w:p>
          <w:p w:rsidR="009B3429" w:rsidRPr="002230BA" w:rsidRDefault="009B3429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You don’t have to do these under timed conditions if you don’t want to. If you are a little sticky over some of the methods, go back to my maths for extra practice.</w:t>
            </w:r>
          </w:p>
        </w:tc>
        <w:tc>
          <w:tcPr>
            <w:tcW w:w="2689" w:type="dxa"/>
          </w:tcPr>
          <w:p w:rsidR="007E1E40" w:rsidRDefault="009B3429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Arithmetic paper 5</w:t>
            </w:r>
          </w:p>
          <w:p w:rsidR="009B3429" w:rsidRPr="002230BA" w:rsidRDefault="009B3429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You don’t have to do these under timed conditions if you don’t want to. If you are a little sticky over some of the methods, go back to my maths for extra practice.</w:t>
            </w:r>
          </w:p>
        </w:tc>
      </w:tr>
      <w:tr w:rsidR="007E1E40" w:rsidRPr="002230BA" w:rsidTr="0078726E">
        <w:trPr>
          <w:trHeight w:val="641"/>
        </w:trPr>
        <w:tc>
          <w:tcPr>
            <w:tcW w:w="1129" w:type="dxa"/>
          </w:tcPr>
          <w:p w:rsidR="007E1E40" w:rsidRPr="00842A30" w:rsidRDefault="007E1E40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842A30">
              <w:rPr>
                <w:rFonts w:ascii="Twinkl" w:hAnsi="Twinkl"/>
                <w:sz w:val="20"/>
                <w:szCs w:val="20"/>
              </w:rPr>
              <w:t xml:space="preserve">Foundation Subject </w:t>
            </w:r>
          </w:p>
        </w:tc>
        <w:tc>
          <w:tcPr>
            <w:tcW w:w="14742" w:type="dxa"/>
            <w:gridSpan w:val="5"/>
          </w:tcPr>
          <w:p w:rsidR="007E1E40" w:rsidRDefault="00B50714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Try one of the activities from the woodland trust below:</w:t>
            </w:r>
          </w:p>
          <w:p w:rsidR="00B50714" w:rsidRDefault="00DC4200" w:rsidP="007E1E40">
            <w:pPr>
              <w:spacing w:after="0" w:line="240" w:lineRule="auto"/>
            </w:pPr>
            <w:hyperlink r:id="rId6" w:history="1">
              <w:r w:rsidR="00B50714">
                <w:rPr>
                  <w:rStyle w:val="Hyperlink"/>
                </w:rPr>
                <w:t>https://www.woodlandtrust.org.uk/blog/2020/03/kids-nature-activities-self-isolation/</w:t>
              </w:r>
            </w:hyperlink>
          </w:p>
          <w:p w:rsidR="00B50714" w:rsidRDefault="00B50714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B50714" w:rsidRDefault="00B50714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>I would love to see what you have been up to and share your pictures on the website. Some activities can also be used to gain Blue Peter Badges:</w:t>
            </w:r>
          </w:p>
          <w:p w:rsidR="00B50714" w:rsidRPr="00842A30" w:rsidRDefault="00DC4200" w:rsidP="007E1E40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hyperlink r:id="rId7" w:history="1">
              <w:r w:rsidR="00B50714">
                <w:rPr>
                  <w:rStyle w:val="Hyperlink"/>
                </w:rPr>
                <w:t>https://www.bbc.co.uk/cbbc/joinin/about-blue-peter-badges</w:t>
              </w:r>
            </w:hyperlink>
          </w:p>
        </w:tc>
      </w:tr>
    </w:tbl>
    <w:p w:rsidR="0013592B" w:rsidRDefault="0013592B">
      <w:pPr>
        <w:rPr>
          <w:rFonts w:ascii="Twinkl" w:hAnsi="Twinkl"/>
          <w:b/>
          <w:u w:val="single"/>
        </w:rPr>
      </w:pPr>
    </w:p>
    <w:p w:rsidR="0013592B" w:rsidRDefault="0013592B">
      <w:pPr>
        <w:rPr>
          <w:noProof/>
        </w:rPr>
      </w:pPr>
      <w:r w:rsidRPr="0013592B">
        <w:rPr>
          <w:noProof/>
        </w:rPr>
        <w:t xml:space="preserve"> </w:t>
      </w:r>
    </w:p>
    <w:p w:rsidR="00FD0193" w:rsidRDefault="00FD0193">
      <w:pPr>
        <w:rPr>
          <w:rFonts w:ascii="Twinkl" w:hAnsi="Twinkl"/>
          <w:b/>
          <w:u w:val="single"/>
        </w:rPr>
      </w:pPr>
    </w:p>
    <w:p w:rsidR="00FD0193" w:rsidRDefault="00FD0193">
      <w:pPr>
        <w:rPr>
          <w:rFonts w:ascii="Twinkl" w:hAnsi="Twinkl"/>
          <w:b/>
          <w:u w:val="single"/>
        </w:rPr>
      </w:pPr>
      <w:bookmarkStart w:id="0" w:name="_GoBack"/>
      <w:bookmarkEnd w:id="0"/>
    </w:p>
    <w:p w:rsidR="00FD0193" w:rsidRDefault="00FD0193">
      <w:pPr>
        <w:rPr>
          <w:rFonts w:ascii="Twinkl" w:hAnsi="Twinkl"/>
          <w:b/>
          <w:u w:val="single"/>
        </w:rPr>
      </w:pPr>
      <w:r w:rsidRPr="00FD0193">
        <w:rPr>
          <w:rFonts w:ascii="Twinkl" w:hAnsi="Twinkl"/>
          <w:b/>
          <w:noProof/>
          <w:u w:val="single"/>
        </w:rPr>
        <w:lastRenderedPageBreak/>
        <w:drawing>
          <wp:inline distT="0" distB="0" distL="0" distR="0" wp14:anchorId="03C697F5" wp14:editId="0C2481EC">
            <wp:extent cx="8633637" cy="69962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2969" cy="700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28" w:rsidRDefault="00FE2A28" w:rsidP="00FE2A28">
      <w:pPr>
        <w:rPr>
          <w:rFonts w:ascii="Twinkl" w:hAnsi="Twinkl"/>
          <w:b/>
          <w:u w:val="single"/>
        </w:rPr>
      </w:pPr>
      <w:r>
        <w:rPr>
          <w:rFonts w:ascii="Twinkl" w:hAnsi="Twinkl"/>
          <w:b/>
          <w:u w:val="single"/>
        </w:rPr>
        <w:lastRenderedPageBreak/>
        <w:t>Design a cartoon character</w:t>
      </w:r>
    </w:p>
    <w:p w:rsidR="00FE2A28" w:rsidRDefault="00FE2A28" w:rsidP="00FE2A28">
      <w:pPr>
        <w:rPr>
          <w:rFonts w:ascii="Twinkl" w:hAnsi="Twinkl"/>
          <w:b/>
          <w:u w:val="single"/>
        </w:rPr>
      </w:pPr>
    </w:p>
    <w:p w:rsidR="00FE2A28" w:rsidRDefault="00FE2A28" w:rsidP="00FE2A28">
      <w:pPr>
        <w:rPr>
          <w:rFonts w:ascii="Twinkl" w:hAnsi="Twinkl"/>
          <w:b/>
          <w:u w:val="single"/>
        </w:rPr>
      </w:pPr>
      <w:r w:rsidRPr="00F91E61">
        <w:rPr>
          <w:rFonts w:ascii="Twinkl" w:hAnsi="Twinkl"/>
          <w:b/>
          <w:u w:val="single"/>
        </w:rPr>
        <w:drawing>
          <wp:inline distT="0" distB="0" distL="0" distR="0" wp14:anchorId="3CC08432" wp14:editId="409C57B1">
            <wp:extent cx="3619814" cy="515156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814" cy="515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E61">
        <w:rPr>
          <w:rFonts w:ascii="Twinkl" w:hAnsi="Twinkl"/>
          <w:b/>
          <w:u w:val="single"/>
        </w:rPr>
        <w:drawing>
          <wp:inline distT="0" distB="0" distL="0" distR="0" wp14:anchorId="48DCFFDC" wp14:editId="61507D9A">
            <wp:extent cx="3642676" cy="52049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2676" cy="520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12" w:rsidRDefault="00F97C12">
      <w:pPr>
        <w:rPr>
          <w:rFonts w:ascii="Twinkl" w:hAnsi="Twinkl"/>
          <w:b/>
          <w:u w:val="single"/>
        </w:rPr>
      </w:pPr>
    </w:p>
    <w:p w:rsidR="00B302E6" w:rsidRDefault="00B302E6">
      <w:pPr>
        <w:rPr>
          <w:rFonts w:ascii="Twinkl" w:hAnsi="Twinkl"/>
          <w:b/>
          <w:u w:val="single"/>
        </w:rPr>
      </w:pPr>
    </w:p>
    <w:p w:rsidR="00B302E6" w:rsidRDefault="00B302E6">
      <w:pPr>
        <w:rPr>
          <w:rFonts w:ascii="Twinkl" w:hAnsi="Twinkl"/>
          <w:b/>
          <w:u w:val="single"/>
        </w:rPr>
      </w:pPr>
    </w:p>
    <w:p w:rsidR="009F11DC" w:rsidRDefault="009F11DC">
      <w:pPr>
        <w:rPr>
          <w:rFonts w:ascii="Twinkl" w:hAnsi="Twinkl"/>
          <w:b/>
          <w:u w:val="single"/>
        </w:rPr>
      </w:pPr>
      <w:r>
        <w:rPr>
          <w:rFonts w:ascii="Twinkl" w:hAnsi="Twinkl"/>
          <w:b/>
          <w:u w:val="single"/>
        </w:rPr>
        <w:lastRenderedPageBreak/>
        <w:t>Free write</w:t>
      </w:r>
      <w:r w:rsidR="00B302E6">
        <w:rPr>
          <w:rFonts w:ascii="Twinkl" w:hAnsi="Twinkl"/>
          <w:b/>
          <w:u w:val="single"/>
        </w:rPr>
        <w:t xml:space="preserve">: </w:t>
      </w:r>
      <w:r w:rsidR="009B3429">
        <w:rPr>
          <w:rFonts w:ascii="Twinkl" w:hAnsi="Twinkl"/>
          <w:b/>
          <w:u w:val="single"/>
        </w:rPr>
        <w:t>The Artist</w:t>
      </w:r>
    </w:p>
    <w:p w:rsidR="00F97C12" w:rsidRPr="00543054" w:rsidRDefault="009B3429">
      <w:pPr>
        <w:rPr>
          <w:rFonts w:ascii="Twinkl" w:hAnsi="Twinkl"/>
          <w:b/>
          <w:u w:val="single"/>
        </w:rPr>
      </w:pPr>
      <w:r w:rsidRPr="009B3429">
        <w:rPr>
          <w:rFonts w:ascii="Twinkl" w:hAnsi="Twinkl"/>
          <w:b/>
          <w:noProof/>
          <w:u w:val="single"/>
        </w:rPr>
        <w:drawing>
          <wp:inline distT="0" distB="0" distL="0" distR="0" wp14:anchorId="6FF4F411" wp14:editId="05FBB94A">
            <wp:extent cx="3918630" cy="2679405"/>
            <wp:effectExtent l="0" t="0" r="571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1174" cy="269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BB" w:rsidRDefault="00171EBB" w:rsidP="00621B65">
      <w:pPr>
        <w:rPr>
          <w:rFonts w:ascii="Twinkl" w:hAnsi="Twinkl"/>
          <w:sz w:val="20"/>
          <w:szCs w:val="20"/>
        </w:rPr>
      </w:pPr>
    </w:p>
    <w:p w:rsidR="00F97C12" w:rsidRDefault="00F97C12" w:rsidP="00621B65">
      <w:pPr>
        <w:rPr>
          <w:rFonts w:ascii="Twinkl" w:hAnsi="Twinkl"/>
          <w:sz w:val="20"/>
          <w:szCs w:val="20"/>
        </w:rPr>
      </w:pPr>
    </w:p>
    <w:p w:rsidR="00F97C12" w:rsidRDefault="009B3429" w:rsidP="00621B65">
      <w:pPr>
        <w:rPr>
          <w:rFonts w:ascii="Twinkl" w:hAnsi="Twinkl"/>
          <w:sz w:val="20"/>
          <w:szCs w:val="20"/>
        </w:rPr>
      </w:pPr>
      <w:r w:rsidRPr="009B3429">
        <w:rPr>
          <w:rFonts w:ascii="Twinkl" w:hAnsi="Twinkl"/>
          <w:noProof/>
          <w:sz w:val="20"/>
          <w:szCs w:val="20"/>
        </w:rPr>
        <w:drawing>
          <wp:inline distT="0" distB="0" distL="0" distR="0" wp14:anchorId="619141AB" wp14:editId="5CE4C49E">
            <wp:extent cx="5663054" cy="29558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0193" cy="297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CC" w:rsidRPr="009F11DC" w:rsidRDefault="00171EBB" w:rsidP="009F11DC">
      <w:pPr>
        <w:rPr>
          <w:rFonts w:ascii="Twinkl" w:hAnsi="Twinkl"/>
          <w:sz w:val="20"/>
          <w:szCs w:val="20"/>
        </w:rPr>
      </w:pPr>
      <w:r>
        <w:rPr>
          <w:rFonts w:ascii="Twinkl" w:hAnsi="Twinkl"/>
          <w:sz w:val="20"/>
          <w:szCs w:val="20"/>
        </w:rPr>
        <w:t xml:space="preserve"> </w:t>
      </w:r>
    </w:p>
    <w:sectPr w:rsidR="005776CC" w:rsidRPr="009F11DC" w:rsidSect="00FA31B4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C688C"/>
    <w:multiLevelType w:val="hybridMultilevel"/>
    <w:tmpl w:val="0E24C9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832B8"/>
    <w:multiLevelType w:val="hybridMultilevel"/>
    <w:tmpl w:val="CEE81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C6B"/>
    <w:rsid w:val="00017C30"/>
    <w:rsid w:val="00060F9B"/>
    <w:rsid w:val="00092A40"/>
    <w:rsid w:val="000A2839"/>
    <w:rsid w:val="000B6866"/>
    <w:rsid w:val="000C0DFB"/>
    <w:rsid w:val="000C7DAD"/>
    <w:rsid w:val="000D55EE"/>
    <w:rsid w:val="000E02E6"/>
    <w:rsid w:val="000E699E"/>
    <w:rsid w:val="0013592B"/>
    <w:rsid w:val="00137213"/>
    <w:rsid w:val="001510C6"/>
    <w:rsid w:val="00153770"/>
    <w:rsid w:val="001641B3"/>
    <w:rsid w:val="001709E4"/>
    <w:rsid w:val="00171EBB"/>
    <w:rsid w:val="001841FD"/>
    <w:rsid w:val="00184CE6"/>
    <w:rsid w:val="001937C8"/>
    <w:rsid w:val="001966A8"/>
    <w:rsid w:val="001A2785"/>
    <w:rsid w:val="001A3B3B"/>
    <w:rsid w:val="001C29CA"/>
    <w:rsid w:val="001C45FD"/>
    <w:rsid w:val="002230BA"/>
    <w:rsid w:val="00226C7F"/>
    <w:rsid w:val="00233AC4"/>
    <w:rsid w:val="0024449B"/>
    <w:rsid w:val="00252DC4"/>
    <w:rsid w:val="00273A68"/>
    <w:rsid w:val="00274E75"/>
    <w:rsid w:val="00286896"/>
    <w:rsid w:val="002D158A"/>
    <w:rsid w:val="002D19E1"/>
    <w:rsid w:val="002D67FD"/>
    <w:rsid w:val="002F58EB"/>
    <w:rsid w:val="003048D9"/>
    <w:rsid w:val="003144FA"/>
    <w:rsid w:val="00356D7C"/>
    <w:rsid w:val="00370BB2"/>
    <w:rsid w:val="00381386"/>
    <w:rsid w:val="0038176C"/>
    <w:rsid w:val="003B4BAA"/>
    <w:rsid w:val="003B5083"/>
    <w:rsid w:val="003B6CC7"/>
    <w:rsid w:val="003D4C4C"/>
    <w:rsid w:val="003D5967"/>
    <w:rsid w:val="00406BBA"/>
    <w:rsid w:val="00466C2B"/>
    <w:rsid w:val="004A159A"/>
    <w:rsid w:val="004D1216"/>
    <w:rsid w:val="004D44FF"/>
    <w:rsid w:val="004D67F0"/>
    <w:rsid w:val="004F258F"/>
    <w:rsid w:val="00506254"/>
    <w:rsid w:val="00524FF0"/>
    <w:rsid w:val="00543054"/>
    <w:rsid w:val="005643DB"/>
    <w:rsid w:val="005776CC"/>
    <w:rsid w:val="005915CB"/>
    <w:rsid w:val="005A6D20"/>
    <w:rsid w:val="005C76F3"/>
    <w:rsid w:val="005D100C"/>
    <w:rsid w:val="005E4231"/>
    <w:rsid w:val="005F516E"/>
    <w:rsid w:val="00604D1A"/>
    <w:rsid w:val="00621B65"/>
    <w:rsid w:val="006451DB"/>
    <w:rsid w:val="006A37B5"/>
    <w:rsid w:val="006B38F2"/>
    <w:rsid w:val="006C12E7"/>
    <w:rsid w:val="006E10BC"/>
    <w:rsid w:val="00762D38"/>
    <w:rsid w:val="00763203"/>
    <w:rsid w:val="007710A1"/>
    <w:rsid w:val="0077278E"/>
    <w:rsid w:val="00774578"/>
    <w:rsid w:val="0079599E"/>
    <w:rsid w:val="007B24E3"/>
    <w:rsid w:val="007E1E40"/>
    <w:rsid w:val="00800F47"/>
    <w:rsid w:val="008025D1"/>
    <w:rsid w:val="008429B3"/>
    <w:rsid w:val="00842A30"/>
    <w:rsid w:val="00865DA7"/>
    <w:rsid w:val="00871EFE"/>
    <w:rsid w:val="0087733C"/>
    <w:rsid w:val="00886970"/>
    <w:rsid w:val="00886B79"/>
    <w:rsid w:val="008C331B"/>
    <w:rsid w:val="008C3C06"/>
    <w:rsid w:val="008E67D9"/>
    <w:rsid w:val="00900EAC"/>
    <w:rsid w:val="00916B32"/>
    <w:rsid w:val="009637D2"/>
    <w:rsid w:val="009A1E92"/>
    <w:rsid w:val="009A60D6"/>
    <w:rsid w:val="009B2B42"/>
    <w:rsid w:val="009B3429"/>
    <w:rsid w:val="009B39EC"/>
    <w:rsid w:val="009D0BB3"/>
    <w:rsid w:val="009D22EE"/>
    <w:rsid w:val="009D6532"/>
    <w:rsid w:val="009F11DC"/>
    <w:rsid w:val="00A139A0"/>
    <w:rsid w:val="00A14997"/>
    <w:rsid w:val="00A7312E"/>
    <w:rsid w:val="00AA60C4"/>
    <w:rsid w:val="00AA6A33"/>
    <w:rsid w:val="00AB2C64"/>
    <w:rsid w:val="00AB66ED"/>
    <w:rsid w:val="00AC01AA"/>
    <w:rsid w:val="00AF00FC"/>
    <w:rsid w:val="00B00211"/>
    <w:rsid w:val="00B14844"/>
    <w:rsid w:val="00B26E95"/>
    <w:rsid w:val="00B302E6"/>
    <w:rsid w:val="00B404E5"/>
    <w:rsid w:val="00B50714"/>
    <w:rsid w:val="00B534AF"/>
    <w:rsid w:val="00BA28F0"/>
    <w:rsid w:val="00BB31BF"/>
    <w:rsid w:val="00BF4123"/>
    <w:rsid w:val="00C06374"/>
    <w:rsid w:val="00C10F9A"/>
    <w:rsid w:val="00C2541C"/>
    <w:rsid w:val="00C33A13"/>
    <w:rsid w:val="00C46947"/>
    <w:rsid w:val="00C80C0D"/>
    <w:rsid w:val="00C82C0B"/>
    <w:rsid w:val="00CA3A30"/>
    <w:rsid w:val="00CD61B0"/>
    <w:rsid w:val="00D037F1"/>
    <w:rsid w:val="00D150C2"/>
    <w:rsid w:val="00D22E0D"/>
    <w:rsid w:val="00D72A9D"/>
    <w:rsid w:val="00D76F14"/>
    <w:rsid w:val="00D87433"/>
    <w:rsid w:val="00D93F40"/>
    <w:rsid w:val="00DA2EC7"/>
    <w:rsid w:val="00DA4A22"/>
    <w:rsid w:val="00DB751E"/>
    <w:rsid w:val="00DC3FAC"/>
    <w:rsid w:val="00DC4200"/>
    <w:rsid w:val="00DC4FA0"/>
    <w:rsid w:val="00DC7467"/>
    <w:rsid w:val="00DF6190"/>
    <w:rsid w:val="00E12AEF"/>
    <w:rsid w:val="00E32CEB"/>
    <w:rsid w:val="00E40DFB"/>
    <w:rsid w:val="00E447B8"/>
    <w:rsid w:val="00E5221C"/>
    <w:rsid w:val="00E53C6B"/>
    <w:rsid w:val="00E55211"/>
    <w:rsid w:val="00E6166C"/>
    <w:rsid w:val="00E64BC6"/>
    <w:rsid w:val="00E71720"/>
    <w:rsid w:val="00E74C34"/>
    <w:rsid w:val="00E75E49"/>
    <w:rsid w:val="00E82869"/>
    <w:rsid w:val="00E95E72"/>
    <w:rsid w:val="00EA6337"/>
    <w:rsid w:val="00EB36D0"/>
    <w:rsid w:val="00EC2271"/>
    <w:rsid w:val="00ED061C"/>
    <w:rsid w:val="00F002D4"/>
    <w:rsid w:val="00F2056D"/>
    <w:rsid w:val="00F256A4"/>
    <w:rsid w:val="00F45749"/>
    <w:rsid w:val="00F47BC1"/>
    <w:rsid w:val="00F822B0"/>
    <w:rsid w:val="00F86ADC"/>
    <w:rsid w:val="00F93BF0"/>
    <w:rsid w:val="00F95ADA"/>
    <w:rsid w:val="00F97C12"/>
    <w:rsid w:val="00FA31B4"/>
    <w:rsid w:val="00FA72B7"/>
    <w:rsid w:val="00FC37CB"/>
    <w:rsid w:val="00FD0193"/>
    <w:rsid w:val="00FD0337"/>
    <w:rsid w:val="00FD36A4"/>
    <w:rsid w:val="00FE2A28"/>
    <w:rsid w:val="00FE4D6D"/>
    <w:rsid w:val="00FE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57B955B-20FD-4CBF-9B14-782E08C2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3C6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53C6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E53C6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E53C6B"/>
    <w:rPr>
      <w:rFonts w:cs="Times New Roman"/>
      <w:color w:val="auto"/>
      <w:u w:val="single"/>
    </w:rPr>
  </w:style>
  <w:style w:type="paragraph" w:customStyle="1" w:styleId="Default">
    <w:name w:val="Default"/>
    <w:rsid w:val="00466C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937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8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bc.co.uk/cbbc/joinin/about-blue-peter-badge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oodlandtrust.org.uk/blog/2020/03/kids-nature-activities-self-isolation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home.oxfordowl.co.uk/books/free-ebooks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475</Words>
  <Characters>2541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</vt:lpstr>
    </vt:vector>
  </TitlesOfParts>
  <Company>Hewlett-Packard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</dc:title>
  <dc:subject/>
  <dc:creator>Donna McInnes</dc:creator>
  <cp:keywords/>
  <dc:description/>
  <cp:lastModifiedBy>Rachael Banham</cp:lastModifiedBy>
  <cp:revision>7</cp:revision>
  <dcterms:created xsi:type="dcterms:W3CDTF">2020-06-01T21:01:00Z</dcterms:created>
  <dcterms:modified xsi:type="dcterms:W3CDTF">2020-06-01T22:01:00Z</dcterms:modified>
</cp:coreProperties>
</file>